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75" w:rsidRPr="0090382A" w:rsidRDefault="00AD5E75" w:rsidP="00903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Cs/>
          <w:sz w:val="24"/>
          <w:szCs w:val="24"/>
        </w:rPr>
      </w:pPr>
      <w:r w:rsidRPr="0090382A">
        <w:rPr>
          <w:rFonts w:ascii="TimesNewRoman,Bold" w:hAnsi="TimesNewRoman,Bold" w:cs="TimesNewRoman,Bold"/>
          <w:bCs/>
          <w:sz w:val="24"/>
          <w:szCs w:val="24"/>
        </w:rPr>
        <w:t>Приложение 1</w:t>
      </w:r>
    </w:p>
    <w:p w:rsidR="0090382A" w:rsidRDefault="0090382A" w:rsidP="00903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к</w:t>
      </w:r>
      <w:r w:rsidR="00AD5E75" w:rsidRPr="0090382A">
        <w:rPr>
          <w:rFonts w:ascii="TimesNewRoman,Bold" w:hAnsi="TimesNewRoman,Bold" w:cs="TimesNewRoman,Bold"/>
          <w:bCs/>
          <w:sz w:val="24"/>
          <w:szCs w:val="24"/>
        </w:rPr>
        <w:t xml:space="preserve"> приказу директора </w:t>
      </w:r>
    </w:p>
    <w:p w:rsidR="00AD5E75" w:rsidRPr="0090382A" w:rsidRDefault="0090382A" w:rsidP="0090382A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Cs/>
          <w:sz w:val="24"/>
          <w:szCs w:val="24"/>
        </w:rPr>
      </w:pPr>
      <w:r w:rsidRPr="0090382A">
        <w:rPr>
          <w:rFonts w:ascii="TimesNewRoman,Bold" w:hAnsi="TimesNewRoman,Bold" w:cs="TimesNewRoman,Bold"/>
          <w:bCs/>
          <w:sz w:val="24"/>
          <w:szCs w:val="24"/>
        </w:rPr>
        <w:t>№</w:t>
      </w:r>
      <w:r w:rsidR="00AD5E75" w:rsidRPr="0090382A">
        <w:rPr>
          <w:rFonts w:ascii="TimesNewRoman,Bold" w:hAnsi="TimesNewRoman,Bold" w:cs="TimesNewRoman,Bold"/>
          <w:bCs/>
          <w:sz w:val="24"/>
          <w:szCs w:val="24"/>
        </w:rPr>
        <w:t>01-02-1/47 от 01.09.2018</w:t>
      </w:r>
    </w:p>
    <w:p w:rsidR="0090382A" w:rsidRDefault="0090382A" w:rsidP="00AD5E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0F6937">
        <w:rPr>
          <w:rFonts w:ascii="TimesNewRoman,Bold" w:hAnsi="TimesNewRoman,Bold" w:cs="TimesNewRoman,Bold"/>
          <w:b/>
          <w:bCs/>
          <w:sz w:val="24"/>
          <w:szCs w:val="24"/>
        </w:rPr>
        <w:t>ТЕХНИЧЕСКОЕ ЗАДАНИЕ</w:t>
      </w: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3F09D7">
        <w:rPr>
          <w:rFonts w:ascii="TimesNewRoman" w:hAnsi="TimesNewRoman" w:cs="TimesNewRoman"/>
          <w:b/>
          <w:sz w:val="24"/>
          <w:szCs w:val="24"/>
        </w:rPr>
        <w:t xml:space="preserve">на разработку материалов по организации внутреннего контроля 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3F09D7">
        <w:rPr>
          <w:rFonts w:ascii="TimesNewRoman" w:hAnsi="TimesNewRoman" w:cs="TimesNewRoman"/>
          <w:b/>
          <w:sz w:val="24"/>
          <w:szCs w:val="24"/>
        </w:rPr>
        <w:t>над образовательной деятельностью</w:t>
      </w:r>
      <w:r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3F09D7">
        <w:rPr>
          <w:rFonts w:ascii="TimesNewRoman" w:hAnsi="TimesNewRoman" w:cs="TimesNewRoman"/>
          <w:b/>
          <w:sz w:val="24"/>
          <w:szCs w:val="24"/>
        </w:rPr>
        <w:t>в системе УДО МСО г</w:t>
      </w:r>
      <w:proofErr w:type="gramStart"/>
      <w:r w:rsidRPr="003F09D7">
        <w:rPr>
          <w:rFonts w:ascii="TimesNewRoman" w:hAnsi="TimesNewRoman" w:cs="TimesNewRoman"/>
          <w:b/>
          <w:sz w:val="24"/>
          <w:szCs w:val="24"/>
        </w:rPr>
        <w:t>.Я</w:t>
      </w:r>
      <w:proofErr w:type="gramEnd"/>
      <w:r w:rsidRPr="003F09D7">
        <w:rPr>
          <w:rFonts w:ascii="TimesNewRoman" w:hAnsi="TimesNewRoman" w:cs="TimesNewRoman"/>
          <w:b/>
          <w:sz w:val="24"/>
          <w:szCs w:val="24"/>
        </w:rPr>
        <w:t>рославля</w:t>
      </w:r>
      <w:r>
        <w:rPr>
          <w:rFonts w:ascii="TimesNewRoman" w:hAnsi="TimesNewRoman" w:cs="TimesNewRoman"/>
          <w:b/>
          <w:sz w:val="24"/>
          <w:szCs w:val="24"/>
        </w:rPr>
        <w:t xml:space="preserve"> </w:t>
      </w:r>
    </w:p>
    <w:p w:rsidR="00AD5E75" w:rsidRPr="003F09D7" w:rsidRDefault="00AD5E75" w:rsidP="00AD5E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3F09D7">
        <w:rPr>
          <w:rFonts w:ascii="TimesNewRoman" w:hAnsi="TimesNewRoman" w:cs="TimesNewRoman"/>
          <w:b/>
          <w:sz w:val="24"/>
          <w:szCs w:val="24"/>
        </w:rPr>
        <w:t xml:space="preserve">(далее материалы) </w:t>
      </w: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1. </w:t>
      </w:r>
      <w:r w:rsidRPr="000F6937">
        <w:rPr>
          <w:rFonts w:ascii="TimesNewRoman,Bold" w:hAnsi="TimesNewRoman,Bold" w:cs="TimesNewRoman,Bold"/>
          <w:b/>
          <w:bCs/>
          <w:sz w:val="24"/>
          <w:szCs w:val="24"/>
        </w:rPr>
        <w:t>ОСНОВАНИЕ ДЛЯ ВЫПОЛНЕНИЯ РА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ЗРАБОТКИ</w:t>
      </w:r>
    </w:p>
    <w:p w:rsidR="00AD5E75" w:rsidRPr="0047609F" w:rsidRDefault="00AD5E75" w:rsidP="00AD5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1.1. 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 xml:space="preserve">Заказ </w:t>
      </w:r>
      <w:proofErr w:type="gramStart"/>
      <w:r w:rsidRPr="0047609F">
        <w:rPr>
          <w:rFonts w:ascii="TimesNewRoman,Bold" w:hAnsi="TimesNewRoman,Bold" w:cs="TimesNewRoman,Bold"/>
          <w:bCs/>
          <w:sz w:val="24"/>
          <w:szCs w:val="24"/>
        </w:rPr>
        <w:t>департамента образования мэрии г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орода 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>Ярославля</w:t>
      </w:r>
      <w:proofErr w:type="gramEnd"/>
      <w:r w:rsidRPr="0047609F">
        <w:rPr>
          <w:rFonts w:ascii="TimesNewRoman,Bold" w:hAnsi="TimesNewRoman,Bold" w:cs="TimesNewRoman,Bold"/>
          <w:bCs/>
          <w:sz w:val="24"/>
          <w:szCs w:val="24"/>
        </w:rPr>
        <w:t>.</w:t>
      </w:r>
    </w:p>
    <w:p w:rsidR="00AD5E75" w:rsidRPr="0047609F" w:rsidRDefault="00AD5E75" w:rsidP="00AD5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1.2. 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 xml:space="preserve">Реализация проекта «Сетевое взаимодействие как фактор повышения профессиональной компетентности руководящих и педагогических работников </w:t>
      </w:r>
      <w:proofErr w:type="gramStart"/>
      <w:r w:rsidRPr="0047609F">
        <w:rPr>
          <w:rFonts w:ascii="TimesNewRoman,Bold" w:hAnsi="TimesNewRoman,Bold" w:cs="TimesNewRoman,Bold"/>
          <w:bCs/>
          <w:sz w:val="24"/>
          <w:szCs w:val="24"/>
        </w:rPr>
        <w:t>учреждений дополнительного образования детей муни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ципальной системы образования города 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>Ярославля</w:t>
      </w:r>
      <w:proofErr w:type="gramEnd"/>
      <w:r w:rsidRPr="0047609F">
        <w:rPr>
          <w:rFonts w:ascii="TimesNewRoman,Bold" w:hAnsi="TimesNewRoman,Bold" w:cs="TimesNewRoman,Bold"/>
          <w:bCs/>
          <w:sz w:val="24"/>
          <w:szCs w:val="24"/>
        </w:rPr>
        <w:t>».</w:t>
      </w:r>
    </w:p>
    <w:p w:rsidR="00AD5E75" w:rsidRPr="0047609F" w:rsidRDefault="00AD5E75" w:rsidP="00AD5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1.3. 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>Конкурс на присвоение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201</w:t>
      </w:r>
      <w:r>
        <w:rPr>
          <w:rFonts w:ascii="TimesNewRoman,Bold" w:hAnsi="TimesNewRoman,Bold" w:cs="TimesNewRoman,Bold"/>
          <w:bCs/>
          <w:sz w:val="24"/>
          <w:szCs w:val="24"/>
        </w:rPr>
        <w:t>8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>/201</w:t>
      </w:r>
      <w:r>
        <w:rPr>
          <w:rFonts w:ascii="TimesNewRoman,Bold" w:hAnsi="TimesNewRoman,Bold" w:cs="TimesNewRoman,Bold"/>
          <w:bCs/>
          <w:sz w:val="24"/>
          <w:szCs w:val="24"/>
        </w:rPr>
        <w:t>9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 xml:space="preserve"> учебный год.</w:t>
      </w:r>
    </w:p>
    <w:p w:rsidR="00AD5E75" w:rsidRPr="0047609F" w:rsidRDefault="00AD5E75" w:rsidP="00AD5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1.4. 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 xml:space="preserve">Приказ </w:t>
      </w:r>
      <w:proofErr w:type="gramStart"/>
      <w:r w:rsidRPr="0047609F">
        <w:rPr>
          <w:rFonts w:ascii="TimesNewRoman,Bold" w:hAnsi="TimesNewRoman,Bold" w:cs="TimesNewRoman,Bold"/>
          <w:bCs/>
          <w:sz w:val="24"/>
          <w:szCs w:val="24"/>
        </w:rPr>
        <w:t>департамента образования мэрии города Ярославля</w:t>
      </w:r>
      <w:proofErr w:type="gramEnd"/>
      <w:r w:rsidRPr="0047609F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E716E1">
        <w:rPr>
          <w:rFonts w:ascii="TimesNewRoman,Bold" w:hAnsi="TimesNewRoman,Bold" w:cs="TimesNewRoman,Bold"/>
          <w:bCs/>
          <w:sz w:val="24"/>
          <w:szCs w:val="24"/>
        </w:rPr>
        <w:t>№ 01-05/537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39049D">
        <w:rPr>
          <w:rFonts w:ascii="TimesNewRoman,Bold" w:hAnsi="TimesNewRoman,Bold" w:cs="TimesNewRoman,Bold"/>
          <w:bCs/>
          <w:sz w:val="24"/>
          <w:szCs w:val="24"/>
        </w:rPr>
        <w:t xml:space="preserve">от </w:t>
      </w:r>
      <w:r w:rsidRPr="00487551">
        <w:rPr>
          <w:rFonts w:ascii="TimesNewRoman,Bold" w:hAnsi="TimesNewRoman,Bold" w:cs="TimesNewRoman,Bold"/>
          <w:bCs/>
          <w:sz w:val="24"/>
          <w:szCs w:val="24"/>
        </w:rPr>
        <w:t>1</w:t>
      </w:r>
      <w:r>
        <w:rPr>
          <w:rFonts w:ascii="TimesNewRoman,Bold" w:hAnsi="TimesNewRoman,Bold" w:cs="TimesNewRoman,Bold"/>
          <w:bCs/>
          <w:sz w:val="24"/>
          <w:szCs w:val="24"/>
        </w:rPr>
        <w:t>0</w:t>
      </w:r>
      <w:r w:rsidRPr="00487551">
        <w:rPr>
          <w:rFonts w:ascii="TimesNewRoman,Bold" w:hAnsi="TimesNewRoman,Bold" w:cs="TimesNewRoman,Bold"/>
          <w:bCs/>
          <w:sz w:val="24"/>
          <w:szCs w:val="24"/>
        </w:rPr>
        <w:t>.07.201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8 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>"О присвоении статуса муниципальной инновационной площадки, муниципального ресурсного центра, муниципальной стажировочной площадки образовательным учреждениям на 201</w:t>
      </w:r>
      <w:r>
        <w:rPr>
          <w:rFonts w:ascii="TimesNewRoman,Bold" w:hAnsi="TimesNewRoman,Bold" w:cs="TimesNewRoman,Bold"/>
          <w:bCs/>
          <w:sz w:val="24"/>
          <w:szCs w:val="24"/>
        </w:rPr>
        <w:t>8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>/201</w:t>
      </w:r>
      <w:r>
        <w:rPr>
          <w:rFonts w:ascii="TimesNewRoman,Bold" w:hAnsi="TimesNewRoman,Bold" w:cs="TimesNewRoman,Bold"/>
          <w:bCs/>
          <w:sz w:val="24"/>
          <w:szCs w:val="24"/>
        </w:rPr>
        <w:t>9</w:t>
      </w:r>
      <w:r w:rsidRPr="0047609F">
        <w:rPr>
          <w:rFonts w:ascii="TimesNewRoman,Bold" w:hAnsi="TimesNewRoman,Bold" w:cs="TimesNewRoman,Bold"/>
          <w:bCs/>
          <w:sz w:val="24"/>
          <w:szCs w:val="24"/>
        </w:rPr>
        <w:t xml:space="preserve"> учебный год".</w:t>
      </w: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2. </w:t>
      </w:r>
      <w:r w:rsidRPr="000F6937">
        <w:rPr>
          <w:rFonts w:ascii="TimesNewRoman,Bold" w:hAnsi="TimesNewRoman,Bold" w:cs="TimesNewRoman,Bold"/>
          <w:b/>
          <w:bCs/>
          <w:sz w:val="24"/>
          <w:szCs w:val="24"/>
        </w:rPr>
        <w:t>УЧАСТНИКИ РАЗРАБОТКИ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</w:p>
    <w:p w:rsidR="00AD5E75" w:rsidRPr="004263D3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4263D3">
        <w:rPr>
          <w:rFonts w:ascii="TimesNewRoman,Bold" w:hAnsi="TimesNewRoman,Bold" w:cs="TimesNewRoman,Bold"/>
          <w:bCs/>
          <w:sz w:val="24"/>
          <w:szCs w:val="24"/>
        </w:rPr>
        <w:t>УДО МСО г. Ярославля</w:t>
      </w:r>
      <w:r>
        <w:rPr>
          <w:rFonts w:ascii="TimesNewRoman,Bold" w:hAnsi="TimesNewRoman,Bold" w:cs="TimesNewRoman,Bold"/>
          <w:bCs/>
          <w:sz w:val="24"/>
          <w:szCs w:val="24"/>
        </w:rPr>
        <w:t>:</w:t>
      </w:r>
    </w:p>
    <w:p w:rsidR="00AD5E75" w:rsidRPr="000F6937" w:rsidRDefault="00AD5E75" w:rsidP="00AD5E75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0F6937">
        <w:rPr>
          <w:rFonts w:ascii="TimesNewRoman,Bold" w:eastAsiaTheme="minorHAnsi" w:hAnsi="TimesNewRoman,Bold" w:cs="TimesNewRoman,Bold"/>
          <w:bCs/>
          <w:lang w:eastAsia="en-US"/>
        </w:rPr>
        <w:t>МОУДО Детский центр «Восхождение»</w:t>
      </w:r>
      <w:r>
        <w:rPr>
          <w:rFonts w:ascii="TimesNewRoman,Bold" w:eastAsiaTheme="minorHAnsi" w:hAnsi="TimesNewRoman,Bold" w:cs="TimesNewRoman,Bold"/>
          <w:bCs/>
          <w:lang w:eastAsia="en-US"/>
        </w:rPr>
        <w:t>;</w:t>
      </w:r>
    </w:p>
    <w:p w:rsidR="00AD5E75" w:rsidRPr="000F6937" w:rsidRDefault="00AD5E75" w:rsidP="00AD5E7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0F6937">
        <w:rPr>
          <w:rFonts w:ascii="TimesNewRoman,Bold" w:eastAsiaTheme="minorHAnsi" w:hAnsi="TimesNewRoman,Bold" w:cs="TimesNewRoman,Bold"/>
          <w:bCs/>
          <w:lang w:eastAsia="en-US"/>
        </w:rPr>
        <w:t>МОУ ДПО «Городской центр развития образования»</w:t>
      </w:r>
      <w:r>
        <w:rPr>
          <w:rFonts w:ascii="TimesNewRoman,Bold" w:eastAsiaTheme="minorHAnsi" w:hAnsi="TimesNewRoman,Bold" w:cs="TimesNewRoman,Bold"/>
          <w:bCs/>
          <w:lang w:eastAsia="en-US"/>
        </w:rPr>
        <w:t>;</w:t>
      </w:r>
    </w:p>
    <w:p w:rsidR="00AD5E75" w:rsidRPr="000F6937" w:rsidRDefault="00AD5E75" w:rsidP="00AD5E7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0F6937">
        <w:rPr>
          <w:rFonts w:ascii="TimesNewRoman,Bold" w:eastAsiaTheme="minorHAnsi" w:hAnsi="TimesNewRoman,Bold" w:cs="TimesNewRoman,Bold"/>
          <w:bCs/>
          <w:lang w:eastAsia="en-US"/>
        </w:rPr>
        <w:t>МОУДО Культурно-образовательный центр «ЛАД»</w:t>
      </w:r>
      <w:r>
        <w:rPr>
          <w:rFonts w:ascii="TimesNewRoman,Bold" w:eastAsiaTheme="minorHAnsi" w:hAnsi="TimesNewRoman,Bold" w:cs="TimesNewRoman,Bold"/>
          <w:bCs/>
          <w:lang w:eastAsia="en-US"/>
        </w:rPr>
        <w:t>;</w:t>
      </w:r>
    </w:p>
    <w:p w:rsidR="00AD5E75" w:rsidRPr="000F6937" w:rsidRDefault="00AD5E75" w:rsidP="00AD5E7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0F6937">
        <w:rPr>
          <w:rFonts w:ascii="TimesNewRoman,Bold" w:eastAsiaTheme="minorHAnsi" w:hAnsi="TimesNewRoman,Bold" w:cs="TimesNewRoman,Bold"/>
          <w:bCs/>
          <w:lang w:eastAsia="en-US"/>
        </w:rPr>
        <w:t>МОУДО «Межшкольный учебный центр Кировского и Ленинского районов»</w:t>
      </w:r>
      <w:r>
        <w:rPr>
          <w:rFonts w:ascii="TimesNewRoman,Bold" w:eastAsiaTheme="minorHAnsi" w:hAnsi="TimesNewRoman,Bold" w:cs="TimesNewRoman,Bold"/>
          <w:bCs/>
          <w:lang w:eastAsia="en-US"/>
        </w:rPr>
        <w:t>;</w:t>
      </w:r>
      <w:r w:rsidRPr="000F6937">
        <w:rPr>
          <w:rFonts w:ascii="TimesNewRoman,Bold" w:eastAsiaTheme="minorHAnsi" w:hAnsi="TimesNewRoman,Bold" w:cs="TimesNewRoman,Bold"/>
          <w:bCs/>
          <w:lang w:eastAsia="en-US"/>
        </w:rPr>
        <w:t xml:space="preserve"> </w:t>
      </w:r>
    </w:p>
    <w:p w:rsidR="00AD5E75" w:rsidRPr="000F6937" w:rsidRDefault="00AD5E75" w:rsidP="00AD5E7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0F6937">
        <w:rPr>
          <w:rFonts w:ascii="TimesNewRoman,Bold" w:eastAsiaTheme="minorHAnsi" w:hAnsi="TimesNewRoman,Bold" w:cs="TimesNewRoman,Bold"/>
          <w:bCs/>
          <w:lang w:eastAsia="en-US"/>
        </w:rPr>
        <w:t>МОУДО Центр анимационного творчества «Перспектива»</w:t>
      </w:r>
      <w:r>
        <w:rPr>
          <w:rFonts w:ascii="TimesNewRoman,Bold" w:eastAsiaTheme="minorHAnsi" w:hAnsi="TimesNewRoman,Bold" w:cs="TimesNewRoman,Bold"/>
          <w:bCs/>
          <w:lang w:eastAsia="en-US"/>
        </w:rPr>
        <w:t>;</w:t>
      </w:r>
    </w:p>
    <w:p w:rsidR="00AD5E75" w:rsidRDefault="00AD5E75" w:rsidP="00AD5E7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487551">
        <w:rPr>
          <w:rFonts w:ascii="TimesNewRoman,Bold" w:eastAsiaTheme="minorHAnsi" w:hAnsi="TimesNewRoman,Bold" w:cs="TimesNewRoman,Bold"/>
          <w:bCs/>
          <w:lang w:eastAsia="en-US"/>
        </w:rPr>
        <w:t>МОУДО Центр внешкольной работы "Приоритет"</w:t>
      </w:r>
      <w:r>
        <w:rPr>
          <w:rFonts w:ascii="TimesNewRoman,Bold" w:eastAsiaTheme="minorHAnsi" w:hAnsi="TimesNewRoman,Bold" w:cs="TimesNewRoman,Bold"/>
          <w:bCs/>
          <w:lang w:eastAsia="en-US"/>
        </w:rPr>
        <w:t>;</w:t>
      </w:r>
    </w:p>
    <w:p w:rsidR="00AD5E75" w:rsidRPr="00487551" w:rsidRDefault="00AD5E75" w:rsidP="00AD5E7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487551">
        <w:rPr>
          <w:rFonts w:ascii="TimesNewRoman,Bold" w:eastAsiaTheme="minorHAnsi" w:hAnsi="TimesNewRoman,Bold" w:cs="TimesNewRoman,Bold"/>
          <w:bCs/>
          <w:lang w:eastAsia="en-US"/>
        </w:rPr>
        <w:t>МОУДО Центр детского творчества «Россияне»;</w:t>
      </w:r>
    </w:p>
    <w:p w:rsidR="00AD5E75" w:rsidRPr="000F6937" w:rsidRDefault="00AD5E75" w:rsidP="00AD5E7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0F6937">
        <w:rPr>
          <w:rFonts w:ascii="TimesNewRoman,Bold" w:eastAsiaTheme="minorHAnsi" w:hAnsi="TimesNewRoman,Bold" w:cs="TimesNewRoman,Bold"/>
          <w:bCs/>
          <w:lang w:eastAsia="en-US"/>
        </w:rPr>
        <w:t>МОУДО Детско-юношеский центр «Ярославич»</w:t>
      </w:r>
      <w:r>
        <w:rPr>
          <w:rFonts w:ascii="TimesNewRoman,Bold" w:eastAsiaTheme="minorHAnsi" w:hAnsi="TimesNewRoman,Bold" w:cs="TimesNewRoman,Bold"/>
          <w:bCs/>
          <w:lang w:eastAsia="en-US"/>
        </w:rPr>
        <w:t>;</w:t>
      </w:r>
    </w:p>
    <w:p w:rsidR="00AD5E75" w:rsidRPr="000F6937" w:rsidRDefault="00AD5E75" w:rsidP="00AD5E7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,Bold" w:eastAsiaTheme="minorHAnsi" w:hAnsi="TimesNewRoman,Bold" w:cs="TimesNewRoman,Bold"/>
          <w:bCs/>
          <w:lang w:eastAsia="en-US"/>
        </w:rPr>
      </w:pPr>
      <w:r w:rsidRPr="000F6937">
        <w:rPr>
          <w:rFonts w:ascii="TimesNewRoman,Bold" w:eastAsiaTheme="minorHAnsi" w:hAnsi="TimesNewRoman,Bold" w:cs="TimesNewRoman,Bold"/>
          <w:bCs/>
          <w:lang w:eastAsia="en-US"/>
        </w:rPr>
        <w:t>МОУДО «Ярославский городской Дворец пионеров»</w:t>
      </w:r>
      <w:r>
        <w:rPr>
          <w:rFonts w:ascii="TimesNewRoman,Bold" w:eastAsiaTheme="minorHAnsi" w:hAnsi="TimesNewRoman,Bold" w:cs="TimesNewRoman,Bold"/>
          <w:bCs/>
          <w:lang w:eastAsia="en-US"/>
        </w:rPr>
        <w:t>.</w:t>
      </w:r>
    </w:p>
    <w:p w:rsidR="00AD5E75" w:rsidRPr="000F6937" w:rsidRDefault="00AD5E75" w:rsidP="00AD5E75">
      <w:pPr>
        <w:pStyle w:val="a4"/>
        <w:spacing w:before="0" w:beforeAutospacing="0" w:after="0" w:afterAutospacing="0"/>
        <w:jc w:val="both"/>
      </w:pPr>
      <w:r w:rsidRPr="000F6937">
        <w:t xml:space="preserve"> 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3. НАПРАВЛЕНИЕ ДЕЯТЕЛЬНОСТИ УЧАСТНИКОВ РАЗРАБОТКИ </w:t>
      </w:r>
    </w:p>
    <w:p w:rsidR="00AD5E75" w:rsidRPr="004263D3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Учебно-методическая и организационно</w:t>
      </w:r>
      <w:r w:rsidRPr="004263D3">
        <w:rPr>
          <w:rFonts w:ascii="TimesNewRoman" w:hAnsi="TimesNewRoman" w:cs="TimesNewRoman"/>
          <w:sz w:val="24"/>
          <w:szCs w:val="24"/>
        </w:rPr>
        <w:t>-методическая работа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4. </w:t>
      </w:r>
      <w:r w:rsidRPr="000F6937">
        <w:rPr>
          <w:rFonts w:ascii="TimesNewRoman" w:hAnsi="TimesNewRoman" w:cs="TimesNewRoman"/>
          <w:b/>
          <w:sz w:val="24"/>
          <w:szCs w:val="24"/>
        </w:rPr>
        <w:t xml:space="preserve">НАЗНАЧЕНИЕ </w:t>
      </w:r>
      <w:r>
        <w:rPr>
          <w:rFonts w:ascii="TimesNewRoman" w:hAnsi="TimesNewRoman" w:cs="TimesNewRoman"/>
          <w:b/>
          <w:sz w:val="24"/>
          <w:szCs w:val="24"/>
        </w:rPr>
        <w:t>РАЗРАБОТКИ</w:t>
      </w:r>
    </w:p>
    <w:p w:rsidR="00AD5E75" w:rsidRDefault="00AD5E75" w:rsidP="00AD5E7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  <w:r w:rsidRPr="000F6937">
        <w:rPr>
          <w:rFonts w:ascii="TimesNewRoman" w:hAnsi="TimesNewRoman" w:cs="TimesNewRoman"/>
          <w:sz w:val="24"/>
          <w:szCs w:val="24"/>
        </w:rPr>
        <w:t>Данные материалы</w:t>
      </w:r>
      <w:r>
        <w:rPr>
          <w:rFonts w:ascii="TimesNewRoman" w:hAnsi="TimesNewRoman" w:cs="TimesNewRoman"/>
          <w:sz w:val="24"/>
          <w:szCs w:val="24"/>
        </w:rPr>
        <w:t xml:space="preserve"> адресованы руководящим и педагогическим работникам  системы дополнительного образования. П</w:t>
      </w:r>
      <w:r w:rsidRPr="00BB1DA2">
        <w:rPr>
          <w:rFonts w:ascii="TimesNewRoman" w:hAnsi="TimesNewRoman" w:cs="TimesNewRoman"/>
          <w:sz w:val="24"/>
          <w:szCs w:val="24"/>
        </w:rPr>
        <w:t>редназначены</w:t>
      </w:r>
      <w:r>
        <w:rPr>
          <w:rFonts w:ascii="TimesNewRoman" w:hAnsi="TimesNewRoman" w:cs="TimesNewRoman"/>
          <w:sz w:val="24"/>
          <w:szCs w:val="24"/>
        </w:rPr>
        <w:t xml:space="preserve"> для </w:t>
      </w:r>
      <w:r w:rsidRPr="00BB1DA2">
        <w:rPr>
          <w:rFonts w:ascii="TimesNewRoman" w:hAnsi="TimesNewRoman" w:cs="TimesNewRoman"/>
          <w:sz w:val="24"/>
          <w:szCs w:val="24"/>
        </w:rPr>
        <w:t>использовани</w:t>
      </w:r>
      <w:r>
        <w:rPr>
          <w:rFonts w:ascii="TimesNewRoman" w:hAnsi="TimesNewRoman" w:cs="TimesNewRoman"/>
          <w:sz w:val="24"/>
          <w:szCs w:val="24"/>
        </w:rPr>
        <w:t>я</w:t>
      </w:r>
      <w:r w:rsidRPr="00BB1DA2">
        <w:rPr>
          <w:rFonts w:ascii="TimesNewRoman" w:hAnsi="TimesNewRoman" w:cs="TimesNewRoman"/>
          <w:sz w:val="24"/>
          <w:szCs w:val="24"/>
        </w:rPr>
        <w:t xml:space="preserve"> в </w:t>
      </w:r>
      <w:r>
        <w:rPr>
          <w:rFonts w:ascii="TimesNewRoman" w:hAnsi="TimesNewRoman" w:cs="TimesNewRoman"/>
          <w:sz w:val="24"/>
          <w:szCs w:val="24"/>
        </w:rPr>
        <w:t>образовательном процессе УДО</w:t>
      </w:r>
      <w:r w:rsidRPr="00BB1DA2">
        <w:rPr>
          <w:rFonts w:ascii="TimesNewRoman" w:hAnsi="TimesNewRoman" w:cs="TimesNewRoman"/>
          <w:sz w:val="24"/>
          <w:szCs w:val="24"/>
        </w:rPr>
        <w:t xml:space="preserve"> </w:t>
      </w:r>
      <w:r w:rsidRPr="000F6937">
        <w:rPr>
          <w:rFonts w:ascii="TimesNewRoman" w:hAnsi="TimesNewRoman" w:cs="TimesNewRoman"/>
          <w:sz w:val="24"/>
          <w:szCs w:val="24"/>
        </w:rPr>
        <w:t>МСО г</w:t>
      </w:r>
      <w:r>
        <w:rPr>
          <w:rFonts w:ascii="TimesNewRoman" w:hAnsi="TimesNewRoman" w:cs="TimesNewRoman"/>
          <w:sz w:val="24"/>
          <w:szCs w:val="24"/>
        </w:rPr>
        <w:t xml:space="preserve">орода </w:t>
      </w:r>
      <w:r w:rsidRPr="000F6937">
        <w:rPr>
          <w:rFonts w:ascii="TimesNewRoman" w:hAnsi="TimesNewRoman" w:cs="TimesNewRoman"/>
          <w:sz w:val="24"/>
          <w:szCs w:val="24"/>
        </w:rPr>
        <w:t>Ярославля</w:t>
      </w:r>
      <w:r>
        <w:rPr>
          <w:rFonts w:ascii="TimesNewRoman" w:hAnsi="TimesNewRoman" w:cs="TimesNewRoman"/>
          <w:sz w:val="24"/>
          <w:szCs w:val="24"/>
        </w:rPr>
        <w:t xml:space="preserve">. </w:t>
      </w: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5. </w:t>
      </w:r>
      <w:r w:rsidRPr="000F6937">
        <w:rPr>
          <w:rFonts w:ascii="TimesNewRoman" w:hAnsi="TimesNewRoman" w:cs="TimesNewRoman"/>
          <w:b/>
          <w:sz w:val="24"/>
          <w:szCs w:val="24"/>
        </w:rPr>
        <w:t>ЦЕЛИ И ЗАДАЧИ РА</w:t>
      </w:r>
      <w:r>
        <w:rPr>
          <w:rFonts w:ascii="TimesNewRoman" w:hAnsi="TimesNewRoman" w:cs="TimesNewRoman"/>
          <w:b/>
          <w:sz w:val="24"/>
          <w:szCs w:val="24"/>
        </w:rPr>
        <w:t>ЗРА</w:t>
      </w:r>
      <w:r w:rsidRPr="000F6937">
        <w:rPr>
          <w:rFonts w:ascii="TimesNewRoman" w:hAnsi="TimesNewRoman" w:cs="TimesNewRoman"/>
          <w:b/>
          <w:sz w:val="24"/>
          <w:szCs w:val="24"/>
        </w:rPr>
        <w:t>БОТ</w:t>
      </w:r>
      <w:r>
        <w:rPr>
          <w:rFonts w:ascii="TimesNewRoman" w:hAnsi="TimesNewRoman" w:cs="TimesNewRoman"/>
          <w:b/>
          <w:sz w:val="24"/>
          <w:szCs w:val="24"/>
        </w:rPr>
        <w:t>КИ</w:t>
      </w:r>
      <w:r w:rsidRPr="000F6937">
        <w:rPr>
          <w:rFonts w:ascii="TimesNewRoman" w:hAnsi="TimesNewRoman" w:cs="TimesNewRoman"/>
          <w:b/>
          <w:sz w:val="24"/>
          <w:szCs w:val="24"/>
        </w:rPr>
        <w:t>: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455DF">
        <w:rPr>
          <w:rFonts w:ascii="TimesNewRoman" w:hAnsi="TimesNewRoman" w:cs="TimesNewRoman"/>
          <w:b/>
          <w:sz w:val="24"/>
          <w:szCs w:val="24"/>
        </w:rPr>
        <w:t>5.1. Цель разработки</w:t>
      </w:r>
      <w:r>
        <w:rPr>
          <w:rFonts w:ascii="TimesNewRoman" w:hAnsi="TimesNewRoman" w:cs="TimesNewRoman"/>
          <w:sz w:val="24"/>
          <w:szCs w:val="24"/>
        </w:rPr>
        <w:t xml:space="preserve"> - совершенствование процесса </w:t>
      </w:r>
      <w:r w:rsidRPr="000F6937">
        <w:rPr>
          <w:rFonts w:ascii="TimesNewRoman" w:hAnsi="TimesNewRoman" w:cs="TimesNewRoman"/>
          <w:sz w:val="24"/>
          <w:szCs w:val="24"/>
        </w:rPr>
        <w:t>внутреннего контроля над образовательной деятельностью УДО</w:t>
      </w:r>
      <w:r w:rsidRPr="00ED7C9F">
        <w:rPr>
          <w:rFonts w:ascii="TimesNewRoman" w:hAnsi="TimesNewRoman" w:cs="TimesNewRoman"/>
          <w:sz w:val="24"/>
          <w:szCs w:val="24"/>
        </w:rPr>
        <w:t xml:space="preserve"> </w:t>
      </w:r>
      <w:r w:rsidRPr="000F6937">
        <w:rPr>
          <w:rFonts w:ascii="TimesNewRoman" w:hAnsi="TimesNewRoman" w:cs="TimesNewRoman"/>
          <w:sz w:val="24"/>
          <w:szCs w:val="24"/>
        </w:rPr>
        <w:t xml:space="preserve">МСО </w:t>
      </w:r>
      <w:r>
        <w:rPr>
          <w:rFonts w:ascii="TimesNewRoman" w:hAnsi="TimesNewRoman" w:cs="TimesNewRoman"/>
          <w:sz w:val="24"/>
          <w:szCs w:val="24"/>
        </w:rPr>
        <w:t xml:space="preserve">города </w:t>
      </w:r>
      <w:r w:rsidRPr="000F6937">
        <w:rPr>
          <w:rFonts w:ascii="TimesNewRoman" w:hAnsi="TimesNewRoman" w:cs="TimesNewRoman"/>
          <w:sz w:val="24"/>
          <w:szCs w:val="24"/>
        </w:rPr>
        <w:t>Ярославля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0276D">
        <w:rPr>
          <w:rFonts w:ascii="TimesNewRoman" w:hAnsi="TimesNewRoman" w:cs="TimesNewRoman"/>
          <w:sz w:val="24"/>
          <w:szCs w:val="24"/>
        </w:rPr>
        <w:t xml:space="preserve">(далее </w:t>
      </w:r>
      <w:r>
        <w:rPr>
          <w:rFonts w:ascii="TimesNewRoman" w:hAnsi="TimesNewRoman" w:cs="TimesNewRoman"/>
          <w:sz w:val="24"/>
          <w:szCs w:val="24"/>
        </w:rPr>
        <w:t xml:space="preserve">внутренний </w:t>
      </w:r>
      <w:r w:rsidRPr="00A0276D">
        <w:rPr>
          <w:rFonts w:ascii="TimesNewRoman" w:hAnsi="TimesNewRoman" w:cs="TimesNewRoman"/>
          <w:sz w:val="24"/>
          <w:szCs w:val="24"/>
        </w:rPr>
        <w:t xml:space="preserve">контроль) </w:t>
      </w:r>
      <w:r>
        <w:rPr>
          <w:rFonts w:ascii="TimesNewRoman" w:hAnsi="TimesNewRoman" w:cs="TimesNewRoman"/>
          <w:sz w:val="24"/>
          <w:szCs w:val="24"/>
        </w:rPr>
        <w:t>на основе его систематизации.</w:t>
      </w:r>
    </w:p>
    <w:p w:rsidR="00AD5E75" w:rsidRPr="006A1B4F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6A1B4F">
        <w:rPr>
          <w:rFonts w:ascii="TimesNewRoman" w:hAnsi="TimesNewRoman" w:cs="TimesNewRoman"/>
          <w:b/>
          <w:sz w:val="24"/>
          <w:szCs w:val="24"/>
        </w:rPr>
        <w:t>5.2. Задачи разработки:</w:t>
      </w:r>
    </w:p>
    <w:p w:rsidR="0090382A" w:rsidRPr="00423A1A" w:rsidRDefault="00AD5E75" w:rsidP="009038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Изучить успешные практики по</w:t>
      </w:r>
      <w:r w:rsidRPr="000F6937">
        <w:rPr>
          <w:rFonts w:ascii="TimesNewRoman" w:hAnsi="TimesNewRoman" w:cs="TimesNewRoman"/>
          <w:sz w:val="24"/>
          <w:szCs w:val="24"/>
        </w:rPr>
        <w:t xml:space="preserve"> о</w:t>
      </w:r>
      <w:r>
        <w:rPr>
          <w:rFonts w:ascii="TimesNewRoman" w:hAnsi="TimesNewRoman" w:cs="TimesNewRoman"/>
          <w:sz w:val="24"/>
          <w:szCs w:val="24"/>
        </w:rPr>
        <w:t>рганизации внутреннего контроля</w:t>
      </w:r>
      <w:r w:rsidR="0090382A" w:rsidRPr="0090382A">
        <w:rPr>
          <w:rFonts w:ascii="TimesNewRoman" w:hAnsi="TimesNewRoman" w:cs="TimesNewRoman"/>
          <w:sz w:val="24"/>
          <w:szCs w:val="24"/>
        </w:rPr>
        <w:t xml:space="preserve"> </w:t>
      </w:r>
      <w:r w:rsidR="0090382A">
        <w:rPr>
          <w:rFonts w:ascii="TimesNewRoman" w:hAnsi="TimesNewRoman" w:cs="TimesNewRoman"/>
          <w:sz w:val="24"/>
          <w:szCs w:val="24"/>
        </w:rPr>
        <w:t>деятельности педагога-организатора</w:t>
      </w:r>
      <w:r w:rsidR="0090382A" w:rsidRPr="00423A1A">
        <w:rPr>
          <w:rFonts w:ascii="TimesNewRoman" w:hAnsi="TimesNewRoman" w:cs="TimesNewRoman"/>
          <w:sz w:val="24"/>
          <w:szCs w:val="24"/>
        </w:rPr>
        <w:t>.</w:t>
      </w:r>
    </w:p>
    <w:p w:rsidR="00AD5E75" w:rsidRPr="00423A1A" w:rsidRDefault="00AD5E75" w:rsidP="00AD5E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23A1A">
        <w:rPr>
          <w:rFonts w:ascii="TimesNewRoman" w:hAnsi="TimesNewRoman" w:cs="TimesNewRoman"/>
          <w:sz w:val="24"/>
          <w:szCs w:val="24"/>
        </w:rPr>
        <w:t xml:space="preserve">Составить план деятельности творческих групп </w:t>
      </w:r>
      <w:r>
        <w:rPr>
          <w:rFonts w:ascii="TimesNewRoman" w:hAnsi="TimesNewRoman" w:cs="TimesNewRoman"/>
          <w:sz w:val="24"/>
          <w:szCs w:val="24"/>
        </w:rPr>
        <w:t>по разработке материалов</w:t>
      </w:r>
      <w:r w:rsidRPr="00423A1A">
        <w:rPr>
          <w:rFonts w:ascii="TimesNewRoman" w:hAnsi="TimesNewRoman" w:cs="TimesNewRoman"/>
          <w:sz w:val="24"/>
          <w:szCs w:val="24"/>
        </w:rPr>
        <w:t>.</w:t>
      </w:r>
    </w:p>
    <w:p w:rsidR="00AD5E75" w:rsidRPr="00423A1A" w:rsidRDefault="00AD5E75" w:rsidP="00AD5E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23A1A">
        <w:rPr>
          <w:rFonts w:ascii="TimesNewRoman" w:hAnsi="TimesNewRoman" w:cs="TimesNewRoman"/>
          <w:sz w:val="24"/>
          <w:szCs w:val="24"/>
        </w:rPr>
        <w:lastRenderedPageBreak/>
        <w:t>Разработать материалы по организации внутреннего контроля</w:t>
      </w:r>
      <w:r w:rsidR="0090382A">
        <w:rPr>
          <w:rFonts w:ascii="TimesNewRoman" w:hAnsi="TimesNewRoman" w:cs="TimesNewRoman"/>
          <w:sz w:val="24"/>
          <w:szCs w:val="24"/>
        </w:rPr>
        <w:t>, регламентирующие деятельность педагога-организатора</w:t>
      </w:r>
      <w:r w:rsidRPr="00423A1A">
        <w:rPr>
          <w:rFonts w:ascii="TimesNewRoman" w:hAnsi="TimesNewRoman" w:cs="TimesNewRoman"/>
          <w:sz w:val="24"/>
          <w:szCs w:val="24"/>
        </w:rPr>
        <w:t>.</w:t>
      </w:r>
    </w:p>
    <w:p w:rsidR="00AD5E75" w:rsidRDefault="00AD5E75" w:rsidP="00AD5E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23A1A">
        <w:rPr>
          <w:rFonts w:ascii="TimesNewRoman" w:hAnsi="TimesNewRoman" w:cs="TimesNewRoman"/>
          <w:sz w:val="24"/>
          <w:szCs w:val="24"/>
        </w:rPr>
        <w:t xml:space="preserve">Рецензировать </w:t>
      </w:r>
      <w:r>
        <w:rPr>
          <w:rFonts w:ascii="TimesNewRoman" w:hAnsi="TimesNewRoman" w:cs="TimesNewRoman"/>
          <w:sz w:val="24"/>
          <w:szCs w:val="24"/>
        </w:rPr>
        <w:t xml:space="preserve">и представить </w:t>
      </w:r>
      <w:r w:rsidRPr="00423A1A">
        <w:rPr>
          <w:rFonts w:ascii="TimesNewRoman" w:hAnsi="TimesNewRoman" w:cs="TimesNewRoman"/>
          <w:sz w:val="24"/>
          <w:szCs w:val="24"/>
        </w:rPr>
        <w:t>разработанные материалы.</w:t>
      </w:r>
    </w:p>
    <w:p w:rsidR="00AD5E75" w:rsidRPr="00A0276D" w:rsidRDefault="00AD5E75" w:rsidP="00AD5E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:rsidR="0090382A" w:rsidRPr="0090382A" w:rsidRDefault="00AD5E75" w:rsidP="0090382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90382A">
        <w:rPr>
          <w:rFonts w:ascii="TimesNewRoman" w:hAnsi="TimesNewRoman" w:cs="TimesNewRoman"/>
          <w:b/>
          <w:sz w:val="24"/>
          <w:szCs w:val="24"/>
        </w:rPr>
        <w:t>6.ОЖИДАЕМЫЕ РЕЗУЛЬТАТЫ РАЗРАБОТКИ</w:t>
      </w:r>
      <w:r w:rsidRPr="0090382A">
        <w:rPr>
          <w:rFonts w:ascii="TimesNewRoman" w:hAnsi="TimesNewRoman" w:cs="TimesNewRoman"/>
          <w:sz w:val="24"/>
          <w:szCs w:val="24"/>
        </w:rPr>
        <w:t xml:space="preserve"> материалы по организации внутреннего контроля, </w:t>
      </w:r>
      <w:r w:rsidR="0090382A" w:rsidRPr="0090382A">
        <w:rPr>
          <w:rFonts w:ascii="TimesNewRoman" w:hAnsi="TimesNewRoman" w:cs="TimesNewRoman"/>
          <w:sz w:val="24"/>
          <w:szCs w:val="24"/>
        </w:rPr>
        <w:t>регламентирующие деятельность педагога-организатора.</w:t>
      </w:r>
    </w:p>
    <w:p w:rsidR="00AD5E75" w:rsidRDefault="00AD5E75" w:rsidP="00AD5E75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включающие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в себя:</w:t>
      </w:r>
    </w:p>
    <w:p w:rsidR="00AD5E75" w:rsidRDefault="00AD5E75" w:rsidP="00AD5E75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6.1. Н</w:t>
      </w:r>
      <w:r w:rsidRPr="00035309">
        <w:rPr>
          <w:rFonts w:ascii="TimesNewRoman" w:hAnsi="TimesNewRoman" w:cs="TimesNewRoman"/>
          <w:b/>
          <w:sz w:val="24"/>
          <w:szCs w:val="24"/>
        </w:rPr>
        <w:t>ормативно-правовы</w:t>
      </w:r>
      <w:r>
        <w:rPr>
          <w:rFonts w:ascii="TimesNewRoman" w:hAnsi="TimesNewRoman" w:cs="TimesNewRoman"/>
          <w:b/>
          <w:sz w:val="24"/>
          <w:szCs w:val="24"/>
        </w:rPr>
        <w:t>е</w:t>
      </w:r>
      <w:r w:rsidRPr="00035309">
        <w:rPr>
          <w:rFonts w:ascii="TimesNewRoman" w:hAnsi="TimesNewRoman" w:cs="TimesNewRoman"/>
          <w:b/>
          <w:sz w:val="24"/>
          <w:szCs w:val="24"/>
        </w:rPr>
        <w:t xml:space="preserve"> материал</w:t>
      </w:r>
      <w:r>
        <w:rPr>
          <w:rFonts w:ascii="TimesNewRoman" w:hAnsi="TimesNewRoman" w:cs="TimesNewRoman"/>
          <w:b/>
          <w:sz w:val="24"/>
          <w:szCs w:val="24"/>
        </w:rPr>
        <w:t>ы:</w:t>
      </w:r>
    </w:p>
    <w:p w:rsidR="00AD5E75" w:rsidRPr="00A0276D" w:rsidRDefault="00AD5E75" w:rsidP="00AD5E75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A0276D">
        <w:rPr>
          <w:rFonts w:ascii="TimesNewRoman" w:hAnsi="TimesNewRoman" w:cs="TimesNewRoman"/>
          <w:sz w:val="24"/>
          <w:szCs w:val="24"/>
        </w:rPr>
        <w:t>Локальные акты, отражающие</w:t>
      </w:r>
      <w:r>
        <w:rPr>
          <w:rFonts w:ascii="TimesNewRoman" w:hAnsi="TimesNewRoman" w:cs="TimesNewRoman"/>
          <w:sz w:val="24"/>
          <w:szCs w:val="24"/>
        </w:rPr>
        <w:t xml:space="preserve"> виды, объекты, формы, методы, периодичность </w:t>
      </w:r>
      <w:r w:rsidRPr="000F6937">
        <w:rPr>
          <w:rFonts w:ascii="TimesNewRoman" w:hAnsi="TimesNewRoman" w:cs="TimesNewRoman"/>
          <w:sz w:val="24"/>
          <w:szCs w:val="24"/>
        </w:rPr>
        <w:t>внутреннего контроля</w:t>
      </w:r>
      <w:r>
        <w:rPr>
          <w:rFonts w:ascii="TimesNewRoman" w:hAnsi="TimesNewRoman" w:cs="TimesNewRoman"/>
          <w:sz w:val="24"/>
          <w:szCs w:val="24"/>
        </w:rPr>
        <w:t xml:space="preserve">, особенности ведения рабочей документации.  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6.2. Информационно-методические материалы:</w:t>
      </w:r>
    </w:p>
    <w:p w:rsidR="00AD5E75" w:rsidRPr="002369D1" w:rsidRDefault="00AD5E75" w:rsidP="00AD5E7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образцы рабочей документации;</w:t>
      </w:r>
    </w:p>
    <w:p w:rsidR="00AD5E75" w:rsidRPr="002369D1" w:rsidRDefault="00AD5E75" w:rsidP="00AD5E7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</w:t>
      </w:r>
      <w:r w:rsidRPr="002369D1">
        <w:rPr>
          <w:rFonts w:ascii="TimesNewRoman" w:hAnsi="TimesNewRoman" w:cs="TimesNewRoman"/>
          <w:sz w:val="24"/>
          <w:szCs w:val="24"/>
        </w:rPr>
        <w:t>еречень основных объектов контроля:</w:t>
      </w:r>
    </w:p>
    <w:p w:rsidR="00AD5E75" w:rsidRPr="00F84D75" w:rsidRDefault="00AD5E75" w:rsidP="00AD5E75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рабочая документация;</w:t>
      </w:r>
    </w:p>
    <w:p w:rsidR="00AD5E75" w:rsidRPr="00F84D75" w:rsidRDefault="00AD5E75" w:rsidP="00AD5E75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NewRoman" w:hAnsi="TimesNewRoman" w:cs="TimesNewRoman"/>
          <w:sz w:val="24"/>
          <w:szCs w:val="24"/>
        </w:rPr>
      </w:pPr>
      <w:r w:rsidRPr="00F84D75">
        <w:rPr>
          <w:rFonts w:ascii="TimesNewRoman" w:hAnsi="TimesNewRoman" w:cs="TimesNewRoman"/>
          <w:sz w:val="24"/>
          <w:szCs w:val="24"/>
        </w:rPr>
        <w:t>профессиональная компетентность (согласно проф</w:t>
      </w:r>
      <w:proofErr w:type="gramStart"/>
      <w:r w:rsidRPr="00F84D75">
        <w:rPr>
          <w:rFonts w:ascii="TimesNewRoman" w:hAnsi="TimesNewRoman" w:cs="TimesNewRoman"/>
          <w:sz w:val="24"/>
          <w:szCs w:val="24"/>
        </w:rPr>
        <w:t>.с</w:t>
      </w:r>
      <w:proofErr w:type="gramEnd"/>
      <w:r w:rsidRPr="00F84D75">
        <w:rPr>
          <w:rFonts w:ascii="TimesNewRoman" w:hAnsi="TimesNewRoman" w:cs="TimesNewRoman"/>
          <w:sz w:val="24"/>
          <w:szCs w:val="24"/>
        </w:rPr>
        <w:t>тандарту)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AD5E75" w:rsidRPr="00F84D75" w:rsidRDefault="00AD5E75" w:rsidP="00AD5E75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NewRoman" w:hAnsi="TimesNewRoman" w:cs="TimesNewRoman"/>
          <w:sz w:val="24"/>
          <w:szCs w:val="24"/>
        </w:rPr>
      </w:pPr>
      <w:r w:rsidRPr="00F84D75">
        <w:rPr>
          <w:rFonts w:ascii="TimesNewRoman" w:hAnsi="TimesNewRoman" w:cs="TimesNewRoman"/>
          <w:sz w:val="24"/>
          <w:szCs w:val="24"/>
        </w:rPr>
        <w:t>учебное занятие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AD5E75" w:rsidRPr="00F84D75" w:rsidRDefault="00AD5E75" w:rsidP="00AD5E75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NewRoman" w:hAnsi="TimesNewRoman" w:cs="TimesNewRoman"/>
          <w:sz w:val="24"/>
          <w:szCs w:val="24"/>
        </w:rPr>
      </w:pPr>
      <w:r w:rsidRPr="00F84D75">
        <w:rPr>
          <w:rFonts w:ascii="TimesNewRoman" w:hAnsi="TimesNewRoman" w:cs="TimesNewRoman"/>
          <w:sz w:val="24"/>
          <w:szCs w:val="24"/>
        </w:rPr>
        <w:t>воспитательные мероприятия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6.3. Контрольно-измерительные материалы:</w:t>
      </w:r>
    </w:p>
    <w:p w:rsidR="00AD5E75" w:rsidRPr="0001178A" w:rsidRDefault="00AD5E75" w:rsidP="00AD5E7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</w:t>
      </w:r>
      <w:r w:rsidRPr="0001178A">
        <w:rPr>
          <w:rFonts w:ascii="TimesNewRoman" w:hAnsi="TimesNewRoman" w:cs="TimesNewRoman"/>
          <w:sz w:val="24"/>
          <w:szCs w:val="24"/>
        </w:rPr>
        <w:t>бразцы основных видов статистической отчетности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AD5E75" w:rsidRPr="0001178A" w:rsidRDefault="00AD5E75" w:rsidP="00AD5E7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 w:rsidRPr="0001178A">
        <w:rPr>
          <w:rFonts w:ascii="TimesNewRoman" w:hAnsi="TimesNewRoman" w:cs="TimesNewRoman"/>
          <w:sz w:val="24"/>
          <w:szCs w:val="24"/>
        </w:rPr>
        <w:t>Критериальная</w:t>
      </w:r>
      <w:proofErr w:type="spellEnd"/>
      <w:r w:rsidRPr="0001178A">
        <w:rPr>
          <w:rFonts w:ascii="TimesNewRoman" w:hAnsi="TimesNewRoman" w:cs="TimesNewRoman"/>
          <w:sz w:val="24"/>
          <w:szCs w:val="24"/>
        </w:rPr>
        <w:t xml:space="preserve"> база тематического контроля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6.4. Контрольно-аналитические материалы:</w:t>
      </w:r>
    </w:p>
    <w:p w:rsidR="00AD5E75" w:rsidRPr="0001178A" w:rsidRDefault="00AD5E75" w:rsidP="00AD5E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</w:t>
      </w:r>
      <w:r w:rsidRPr="0001178A">
        <w:rPr>
          <w:rFonts w:ascii="TimesNewRoman" w:hAnsi="TimesNewRoman" w:cs="TimesNewRoman"/>
          <w:sz w:val="24"/>
          <w:szCs w:val="24"/>
        </w:rPr>
        <w:t>бразцы информационных и аналитических справок по результатам тематического контроля</w:t>
      </w:r>
      <w:r>
        <w:rPr>
          <w:rFonts w:ascii="TimesNewRoman" w:hAnsi="TimesNewRoman" w:cs="TimesNewRoman"/>
          <w:sz w:val="24"/>
          <w:szCs w:val="24"/>
        </w:rPr>
        <w:t>;</w:t>
      </w:r>
    </w:p>
    <w:p w:rsidR="00AD5E75" w:rsidRPr="0001178A" w:rsidRDefault="00AD5E75" w:rsidP="00AD5E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01178A">
        <w:rPr>
          <w:rFonts w:ascii="TimesNewRoman" w:hAnsi="TimesNewRoman" w:cs="TimesNewRoman"/>
          <w:sz w:val="24"/>
          <w:szCs w:val="24"/>
        </w:rPr>
        <w:t>образцы отчетной документации по результатам контроля.</w:t>
      </w:r>
    </w:p>
    <w:p w:rsidR="00AD5E75" w:rsidRDefault="00AD5E75" w:rsidP="00AD5E75">
      <w:pPr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AD5E75" w:rsidRPr="000F6937" w:rsidRDefault="00AD5E75" w:rsidP="00AD5E75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7. СОДЕРЖАНИЕ РАЗРАБОТКИ</w:t>
      </w:r>
    </w:p>
    <w:tbl>
      <w:tblPr>
        <w:tblW w:w="9243" w:type="dxa"/>
        <w:tblInd w:w="108" w:type="dxa"/>
        <w:tblLayout w:type="fixed"/>
        <w:tblLook w:val="0000"/>
      </w:tblPr>
      <w:tblGrid>
        <w:gridCol w:w="567"/>
        <w:gridCol w:w="3343"/>
        <w:gridCol w:w="626"/>
        <w:gridCol w:w="570"/>
        <w:gridCol w:w="591"/>
        <w:gridCol w:w="591"/>
        <w:gridCol w:w="591"/>
        <w:gridCol w:w="591"/>
        <w:gridCol w:w="591"/>
        <w:gridCol w:w="591"/>
        <w:gridCol w:w="591"/>
      </w:tblGrid>
      <w:tr w:rsidR="00AD5E75" w:rsidRPr="000F6937" w:rsidTr="00DA4BBD">
        <w:trPr>
          <w:cantSplit/>
          <w:trHeight w:hRule="exact" w:val="3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№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53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Период выполнения, месяцы</w:t>
            </w:r>
          </w:p>
        </w:tc>
      </w:tr>
      <w:tr w:rsidR="00AD5E75" w:rsidRPr="000F6937" w:rsidTr="00DA4BBD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5E75" w:rsidRPr="000F6937" w:rsidRDefault="00AD5E75" w:rsidP="00DA4BBD">
            <w:pPr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5E75" w:rsidRPr="000F6937" w:rsidRDefault="00AD5E75" w:rsidP="00DA4BBD">
            <w:pPr>
              <w:spacing w:after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E75" w:rsidRPr="000F6937" w:rsidRDefault="00AD5E75" w:rsidP="00DA4BBD">
            <w:pPr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11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12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b/>
                <w:sz w:val="24"/>
                <w:szCs w:val="24"/>
              </w:rPr>
              <w:t>5</w:t>
            </w:r>
          </w:p>
        </w:tc>
      </w:tr>
      <w:tr w:rsidR="00AD5E75" w:rsidRPr="000F6937" w:rsidTr="00DA4BBD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sz w:val="24"/>
                <w:szCs w:val="24"/>
              </w:rPr>
              <w:t>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940B85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NewRoman" w:hAnsi="TimesNewRoman" w:cs="TimesNewRoman"/>
                <w:sz w:val="24"/>
                <w:szCs w:val="24"/>
              </w:rPr>
            </w:pPr>
            <w:r w:rsidRPr="000F6937">
              <w:rPr>
                <w:rFonts w:ascii="TimesNewRoman" w:hAnsi="TimesNewRoman" w:cs="TimesNewRoman"/>
                <w:sz w:val="24"/>
                <w:szCs w:val="24"/>
              </w:rPr>
              <w:t xml:space="preserve">Определение объема и </w:t>
            </w:r>
            <w:r>
              <w:rPr>
                <w:rFonts w:ascii="TimesNewRoman" w:hAnsi="TimesNewRoman" w:cs="TimesNewRoman"/>
                <w:sz w:val="24"/>
                <w:szCs w:val="24"/>
              </w:rPr>
              <w:t>перечня</w:t>
            </w:r>
            <w:r w:rsidRPr="000F6937">
              <w:rPr>
                <w:rFonts w:ascii="TimesNewRoman" w:hAnsi="TimesNewRoman" w:cs="TimesNewRoman"/>
                <w:sz w:val="24"/>
                <w:szCs w:val="24"/>
              </w:rPr>
              <w:t xml:space="preserve"> материал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ов, </w:t>
            </w:r>
            <w:r w:rsidRPr="000F6937">
              <w:rPr>
                <w:rFonts w:ascii="TimesNewRoman" w:hAnsi="TimesNewRoman" w:cs="TimesNewRoman"/>
                <w:sz w:val="24"/>
                <w:szCs w:val="24"/>
              </w:rPr>
              <w:t>структур</w:t>
            </w:r>
            <w:r>
              <w:rPr>
                <w:rFonts w:ascii="TimesNewRoman" w:hAnsi="TimesNewRoman" w:cs="TimesNewRoman"/>
                <w:sz w:val="24"/>
                <w:szCs w:val="24"/>
              </w:rPr>
              <w:t>ирование материалов</w:t>
            </w:r>
            <w:r w:rsidR="00940B85">
              <w:rPr>
                <w:rFonts w:ascii="TimesNewRoman" w:hAnsi="TimesNewRoman" w:cs="TimesNewRoman"/>
                <w:sz w:val="24"/>
                <w:szCs w:val="24"/>
              </w:rPr>
              <w:t>,  регламентирующих деятельность педагога-организатора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E75" w:rsidRDefault="00AD5E75" w:rsidP="00DA4BBD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AD5E75" w:rsidRPr="000F6937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D5E75" w:rsidRPr="000F6937" w:rsidTr="00DA4BBD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Разработка и оформление материалов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D5E75" w:rsidRPr="000F6937" w:rsidTr="00DA4BBD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Рецензирование материалов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D5E75" w:rsidRPr="000F6937" w:rsidTr="00DA4BBD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Представление разработанных материалов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D5E75" w:rsidRPr="000F6937" w:rsidTr="00DA4BBD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Представление плановых материалов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D5E75" w:rsidRPr="000F6937" w:rsidTr="00DA4BBD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Представление отчетных материалов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D5E75" w:rsidRPr="000F6937" w:rsidTr="00DA4BBD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7.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Размещение на сайте ОО планово - отчетных материалов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AD5E75" w:rsidRPr="000F6937" w:rsidTr="00DA4BBD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8.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Заседание координационного совета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Default="00AD5E75" w:rsidP="00DA4BB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5E75" w:rsidRPr="000F6937" w:rsidRDefault="00AD5E75" w:rsidP="00DA4BBD">
            <w:pPr>
              <w:snapToGri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AD5E75" w:rsidRPr="000F6937" w:rsidRDefault="00AD5E75" w:rsidP="00AD5E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ТРЕБОВАНИЯ К РЕЗУЛЬТАТАМ РАЗРАБОТКИ</w:t>
      </w:r>
    </w:p>
    <w:p w:rsidR="00AD5E75" w:rsidRPr="00035309" w:rsidRDefault="00AD5E75" w:rsidP="00AD5E75">
      <w:pPr>
        <w:spacing w:after="0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lastRenderedPageBreak/>
        <w:t>8.</w:t>
      </w:r>
      <w:r w:rsidRPr="00035309">
        <w:rPr>
          <w:rFonts w:ascii="TimesNewRoman" w:hAnsi="TimesNewRoman" w:cs="TimesNewRoman"/>
          <w:b/>
          <w:sz w:val="24"/>
          <w:szCs w:val="24"/>
        </w:rPr>
        <w:t>1. Общие требования</w:t>
      </w:r>
    </w:p>
    <w:p w:rsidR="00AD5E75" w:rsidRDefault="00AD5E75" w:rsidP="00AD5E75">
      <w:pPr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Данные </w:t>
      </w:r>
      <w:r w:rsidRPr="000F6937">
        <w:rPr>
          <w:rFonts w:ascii="TimesNewRoman" w:hAnsi="TimesNewRoman" w:cs="TimesNewRoman"/>
          <w:sz w:val="24"/>
          <w:szCs w:val="24"/>
        </w:rPr>
        <w:t xml:space="preserve">материалы по организации внутреннего контроля над образовательной деятельностью в системе УДО </w:t>
      </w:r>
      <w:r>
        <w:rPr>
          <w:rFonts w:ascii="TimesNewRoman" w:hAnsi="TimesNewRoman" w:cs="TimesNewRoman"/>
          <w:sz w:val="24"/>
          <w:szCs w:val="24"/>
        </w:rPr>
        <w:t xml:space="preserve">МСО города </w:t>
      </w:r>
      <w:r w:rsidRPr="000F6937">
        <w:rPr>
          <w:rFonts w:ascii="TimesNewRoman" w:hAnsi="TimesNewRoman" w:cs="TimesNewRoman"/>
          <w:sz w:val="24"/>
          <w:szCs w:val="24"/>
        </w:rPr>
        <w:t xml:space="preserve">Ярославля </w:t>
      </w:r>
      <w:r>
        <w:rPr>
          <w:rFonts w:ascii="TimesNewRoman" w:hAnsi="TimesNewRoman" w:cs="TimesNewRoman"/>
          <w:sz w:val="24"/>
          <w:szCs w:val="24"/>
        </w:rPr>
        <w:t xml:space="preserve">должны </w:t>
      </w:r>
      <w:r w:rsidRPr="00EC1DDA">
        <w:rPr>
          <w:rFonts w:ascii="TimesNewRoman" w:hAnsi="TimesNewRoman" w:cs="TimesNewRoman"/>
          <w:sz w:val="24"/>
          <w:szCs w:val="24"/>
        </w:rPr>
        <w:t xml:space="preserve">отражать: содержание необходимой информации; источники информации; информационные потоки и уровни их обработки; информационные формы для сбора и обработки информации. </w:t>
      </w:r>
    </w:p>
    <w:p w:rsidR="00AD5E75" w:rsidRPr="00035309" w:rsidRDefault="00AD5E75" w:rsidP="00AD5E75">
      <w:pPr>
        <w:shd w:val="clear" w:color="auto" w:fill="FFFFFF"/>
        <w:spacing w:after="0" w:line="285" w:lineRule="atLeast"/>
        <w:ind w:left="34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8.</w:t>
      </w:r>
      <w:r w:rsidRPr="00035309">
        <w:rPr>
          <w:rFonts w:ascii="TimesNewRoman" w:hAnsi="TimesNewRoman" w:cs="TimesNewRoman"/>
          <w:b/>
          <w:sz w:val="24"/>
          <w:szCs w:val="24"/>
        </w:rPr>
        <w:t>2. Требования к нормативно-правовым материалам</w:t>
      </w:r>
    </w:p>
    <w:p w:rsidR="00AD5E75" w:rsidRPr="00CC7B6A" w:rsidRDefault="00AD5E75" w:rsidP="00AD5E75">
      <w:pPr>
        <w:shd w:val="clear" w:color="auto" w:fill="FFFFFF"/>
        <w:spacing w:after="0" w:line="285" w:lineRule="atLeast"/>
        <w:ind w:left="34"/>
        <w:jc w:val="both"/>
        <w:rPr>
          <w:rFonts w:ascii="TimesNewRoman" w:hAnsi="TimesNewRoman" w:cs="TimesNewRoman"/>
          <w:sz w:val="24"/>
          <w:szCs w:val="24"/>
        </w:rPr>
      </w:pPr>
      <w:r w:rsidRPr="00CC7B6A">
        <w:rPr>
          <w:rFonts w:ascii="TimesNewRoman" w:hAnsi="TimesNewRoman" w:cs="TimesNewRoman"/>
          <w:sz w:val="24"/>
          <w:szCs w:val="24"/>
        </w:rPr>
        <w:t xml:space="preserve">Нормативно-правовые материалы должны: </w:t>
      </w:r>
    </w:p>
    <w:p w:rsidR="00AD5E75" w:rsidRPr="00CC7B6A" w:rsidRDefault="00AD5E75" w:rsidP="00AD5E75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NewRoman" w:hAnsi="TimesNewRoman" w:cs="TimesNewRoman"/>
          <w:sz w:val="24"/>
          <w:szCs w:val="24"/>
        </w:rPr>
      </w:pPr>
      <w:r w:rsidRPr="00CC7B6A">
        <w:rPr>
          <w:rFonts w:ascii="TimesNewRoman" w:hAnsi="TimesNewRoman" w:cs="TimesNewRoman"/>
          <w:sz w:val="24"/>
          <w:szCs w:val="24"/>
        </w:rPr>
        <w:t xml:space="preserve">быть </w:t>
      </w:r>
      <w:proofErr w:type="gramStart"/>
      <w:r>
        <w:rPr>
          <w:rFonts w:ascii="TimesNewRoman" w:hAnsi="TimesNewRoman" w:cs="TimesNewRoman"/>
          <w:sz w:val="24"/>
          <w:szCs w:val="24"/>
        </w:rPr>
        <w:t>обле</w:t>
      </w:r>
      <w:r w:rsidRPr="00CC7B6A">
        <w:rPr>
          <w:rFonts w:ascii="TimesNewRoman" w:hAnsi="TimesNewRoman" w:cs="TimesNewRoman"/>
          <w:sz w:val="24"/>
          <w:szCs w:val="24"/>
        </w:rPr>
        <w:t>чены</w:t>
      </w:r>
      <w:proofErr w:type="gramEnd"/>
      <w:r w:rsidRPr="00CC7B6A">
        <w:rPr>
          <w:rFonts w:ascii="TimesNewRoman" w:hAnsi="TimesNewRoman" w:cs="TimesNewRoman"/>
          <w:sz w:val="24"/>
          <w:szCs w:val="24"/>
        </w:rPr>
        <w:t xml:space="preserve"> в документальную форму;</w:t>
      </w:r>
    </w:p>
    <w:p w:rsidR="00AD5E75" w:rsidRPr="00CC7B6A" w:rsidRDefault="00AD5E75" w:rsidP="00AD5E75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NewRoman" w:hAnsi="TimesNewRoman" w:cs="TimesNewRoman"/>
          <w:sz w:val="24"/>
          <w:szCs w:val="24"/>
        </w:rPr>
      </w:pPr>
      <w:r w:rsidRPr="00CC7B6A">
        <w:rPr>
          <w:rFonts w:ascii="TimesNewRoman" w:hAnsi="TimesNewRoman" w:cs="TimesNewRoman"/>
          <w:sz w:val="24"/>
          <w:szCs w:val="24"/>
        </w:rPr>
        <w:t>не противоречить тем нормативным актам, которые имеют по сравнению с ним большую юридическую силу;</w:t>
      </w:r>
    </w:p>
    <w:p w:rsidR="00AD5E75" w:rsidRPr="00CC7B6A" w:rsidRDefault="00AD5E75" w:rsidP="00AD5E75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NewRoman" w:hAnsi="TimesNewRoman" w:cs="TimesNewRoman"/>
          <w:sz w:val="24"/>
          <w:szCs w:val="24"/>
        </w:rPr>
      </w:pPr>
      <w:r w:rsidRPr="00CC7B6A">
        <w:rPr>
          <w:rFonts w:ascii="TimesNewRoman" w:hAnsi="TimesNewRoman" w:cs="TimesNewRoman"/>
          <w:sz w:val="24"/>
          <w:szCs w:val="24"/>
        </w:rPr>
        <w:t xml:space="preserve">отражать объективную реальность; </w:t>
      </w:r>
    </w:p>
    <w:p w:rsidR="00AD5E75" w:rsidRPr="00CC7B6A" w:rsidRDefault="00AD5E75" w:rsidP="00AD5E75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NewRoman" w:hAnsi="TimesNewRoman" w:cs="TimesNewRoman"/>
          <w:sz w:val="24"/>
          <w:szCs w:val="24"/>
        </w:rPr>
      </w:pPr>
      <w:r w:rsidRPr="00CC7B6A">
        <w:rPr>
          <w:rFonts w:ascii="TimesNewRoman" w:hAnsi="TimesNewRoman" w:cs="TimesNewRoman"/>
          <w:sz w:val="24"/>
          <w:szCs w:val="24"/>
        </w:rPr>
        <w:t xml:space="preserve">иметь структуру;  </w:t>
      </w:r>
    </w:p>
    <w:p w:rsidR="00AD5E75" w:rsidRPr="00CC7B6A" w:rsidRDefault="00AD5E75" w:rsidP="00AD5E75">
      <w:pPr>
        <w:pStyle w:val="a3"/>
        <w:numPr>
          <w:ilvl w:val="0"/>
          <w:numId w:val="4"/>
        </w:numPr>
        <w:shd w:val="clear" w:color="auto" w:fill="FFFFFF"/>
        <w:spacing w:after="0" w:line="285" w:lineRule="atLeast"/>
        <w:jc w:val="both"/>
        <w:rPr>
          <w:rFonts w:ascii="TimesNewRoman" w:hAnsi="TimesNewRoman" w:cs="TimesNewRoman"/>
          <w:sz w:val="24"/>
          <w:szCs w:val="24"/>
        </w:rPr>
      </w:pPr>
      <w:r w:rsidRPr="00CC7B6A">
        <w:rPr>
          <w:rFonts w:ascii="TimesNewRoman" w:hAnsi="TimesNewRoman" w:cs="TimesNewRoman"/>
          <w:sz w:val="24"/>
          <w:szCs w:val="24"/>
        </w:rPr>
        <w:t>соответствовать лексическим нормам (язык должен быть четким, ясным, лаконичным, понятным для адресатов)</w:t>
      </w:r>
      <w:r>
        <w:rPr>
          <w:rFonts w:ascii="TimesNewRoman" w:hAnsi="TimesNewRoman" w:cs="TimesNewRoman"/>
          <w:sz w:val="24"/>
          <w:szCs w:val="24"/>
        </w:rPr>
        <w:t>.</w:t>
      </w:r>
      <w:r w:rsidRPr="00CC7B6A">
        <w:rPr>
          <w:rFonts w:ascii="TimesNewRoman" w:hAnsi="TimesNewRoman" w:cs="TimesNewRoman"/>
          <w:sz w:val="24"/>
          <w:szCs w:val="24"/>
        </w:rPr>
        <w:t xml:space="preserve"> </w:t>
      </w:r>
    </w:p>
    <w:p w:rsidR="00AD5E75" w:rsidRPr="005E3D6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5E3D67">
        <w:rPr>
          <w:rFonts w:ascii="TimesNewRoman,Bold" w:hAnsi="TimesNewRoman,Bold" w:cs="TimesNewRoman,Bold"/>
          <w:b/>
          <w:bCs/>
          <w:sz w:val="24"/>
          <w:szCs w:val="24"/>
        </w:rPr>
        <w:t>8.3.</w:t>
      </w:r>
      <w:r w:rsidRPr="005E3D67">
        <w:rPr>
          <w:rFonts w:ascii="TimesNewRoman" w:hAnsi="TimesNewRoman" w:cs="TimesNewRoman"/>
          <w:b/>
          <w:sz w:val="24"/>
          <w:szCs w:val="24"/>
        </w:rPr>
        <w:t xml:space="preserve"> Требования к информационно-методическим материалам</w:t>
      </w:r>
    </w:p>
    <w:p w:rsidR="00AD5E75" w:rsidRPr="005E3D6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E3D67">
        <w:rPr>
          <w:rFonts w:ascii="TimesNewRoman" w:hAnsi="TimesNewRoman" w:cs="TimesNewRoman"/>
          <w:sz w:val="24"/>
          <w:szCs w:val="24"/>
        </w:rPr>
        <w:t xml:space="preserve">Содержание и структура  информационно-методических материалов должна соответствовать требованиям, предъявляемым к определенному виду информационно-методических материалов. </w:t>
      </w:r>
    </w:p>
    <w:p w:rsidR="00AD5E75" w:rsidRPr="005E3D6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5E3D67">
        <w:rPr>
          <w:rFonts w:ascii="TimesNewRoman" w:hAnsi="TimesNewRoman" w:cs="TimesNewRoman"/>
          <w:b/>
          <w:sz w:val="24"/>
          <w:szCs w:val="24"/>
        </w:rPr>
        <w:t>8.4. Требования к контрольно-измерительным и контрольно-аналитическим материалам</w:t>
      </w:r>
    </w:p>
    <w:p w:rsidR="00AD5E75" w:rsidRPr="005E3D6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  <w:r w:rsidRPr="005E3D67">
        <w:rPr>
          <w:rFonts w:ascii="TimesNewRoman,Bold" w:hAnsi="TimesNewRoman,Bold" w:cs="TimesNewRoman,Bold"/>
          <w:bCs/>
          <w:sz w:val="24"/>
          <w:szCs w:val="24"/>
        </w:rPr>
        <w:t>Содержание и структура контрольно-измерительных и контрольно-аналитических материалов должно: соответствовать целям и задачам контроля; отражать экономичность контрольных процедур, стадийность процесса контроля.</w:t>
      </w:r>
      <w:r w:rsidRPr="005E3D67">
        <w:rPr>
          <w:sz w:val="25"/>
          <w:szCs w:val="25"/>
        </w:rPr>
        <w:t> </w:t>
      </w:r>
    </w:p>
    <w:p w:rsidR="00AD5E75" w:rsidRPr="005E3D6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ТРЕБОВАНИЯ К</w:t>
      </w:r>
      <w:r w:rsidRPr="000F693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СРОКУ </w:t>
      </w:r>
      <w:r w:rsidRPr="000F6937">
        <w:rPr>
          <w:rFonts w:ascii="TimesNewRoman,Bold" w:hAnsi="TimesNewRoman,Bold" w:cs="TimesNewRoman,Bold"/>
          <w:b/>
          <w:bCs/>
          <w:sz w:val="24"/>
          <w:szCs w:val="24"/>
        </w:rPr>
        <w:t>ВЫПОЛНЕНИЯ РАБОТ</w:t>
      </w:r>
    </w:p>
    <w:p w:rsidR="00AD5E75" w:rsidRPr="000F6937" w:rsidRDefault="00AD5E75" w:rsidP="00AD5E75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0F6937">
        <w:rPr>
          <w:rFonts w:ascii="TimesNewRoman" w:hAnsi="TimesNewRoman" w:cs="TimesNewRoman"/>
          <w:sz w:val="24"/>
          <w:szCs w:val="24"/>
        </w:rPr>
        <w:t>Начало работ:</w:t>
      </w:r>
      <w:r w:rsidRPr="0047609F">
        <w:rPr>
          <w:rFonts w:ascii="Times New Roman" w:hAnsi="Times New Roman"/>
          <w:sz w:val="28"/>
          <w:szCs w:val="28"/>
        </w:rPr>
        <w:t xml:space="preserve"> </w:t>
      </w:r>
      <w:r w:rsidRPr="00E20116">
        <w:rPr>
          <w:rFonts w:ascii="TimesNewRoman" w:hAnsi="TimesNewRoman" w:cs="TimesNewRoman"/>
          <w:sz w:val="24"/>
          <w:szCs w:val="24"/>
        </w:rPr>
        <w:t>12</w:t>
      </w:r>
      <w:r>
        <w:rPr>
          <w:rFonts w:ascii="TimesNewRoman" w:hAnsi="TimesNewRoman" w:cs="TimesNewRoman"/>
          <w:sz w:val="24"/>
          <w:szCs w:val="24"/>
        </w:rPr>
        <w:t>.10</w:t>
      </w:r>
      <w:r w:rsidRPr="0047609F">
        <w:rPr>
          <w:rFonts w:ascii="TimesNewRoman" w:hAnsi="TimesNewRoman" w:cs="TimesNewRoman"/>
          <w:sz w:val="24"/>
          <w:szCs w:val="24"/>
        </w:rPr>
        <w:t>.201</w:t>
      </w:r>
      <w:r>
        <w:rPr>
          <w:rFonts w:ascii="TimesNewRoman" w:hAnsi="TimesNewRoman" w:cs="TimesNewRoman"/>
          <w:sz w:val="24"/>
          <w:szCs w:val="24"/>
        </w:rPr>
        <w:t>8</w:t>
      </w:r>
      <w:r w:rsidRPr="000F6937">
        <w:rPr>
          <w:rFonts w:ascii="TimesNewRoman" w:hAnsi="TimesNewRoman" w:cs="TimesNewRoman"/>
          <w:sz w:val="24"/>
          <w:szCs w:val="24"/>
        </w:rPr>
        <w:t>.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Окончание работ: 25.</w:t>
      </w:r>
      <w:r w:rsidRPr="000F6937">
        <w:rPr>
          <w:rFonts w:ascii="TimesNewRoman" w:hAnsi="TimesNewRoman" w:cs="TimesNewRoman"/>
          <w:sz w:val="24"/>
          <w:szCs w:val="24"/>
        </w:rPr>
        <w:t>0</w:t>
      </w:r>
      <w:r>
        <w:rPr>
          <w:rFonts w:ascii="TimesNewRoman" w:hAnsi="TimesNewRoman" w:cs="TimesNewRoman"/>
          <w:sz w:val="24"/>
          <w:szCs w:val="24"/>
        </w:rPr>
        <w:t>5</w:t>
      </w:r>
      <w:r w:rsidRPr="000F6937">
        <w:rPr>
          <w:rFonts w:ascii="TimesNewRoman" w:hAnsi="TimesNewRoman" w:cs="TimesNewRoman"/>
          <w:sz w:val="24"/>
          <w:szCs w:val="24"/>
        </w:rPr>
        <w:t>.201</w:t>
      </w:r>
      <w:r>
        <w:rPr>
          <w:rFonts w:ascii="TimesNewRoman" w:hAnsi="TimesNewRoman" w:cs="TimesNewRoman"/>
          <w:sz w:val="24"/>
          <w:szCs w:val="24"/>
        </w:rPr>
        <w:t>9</w:t>
      </w:r>
      <w:r w:rsidRPr="000F6937">
        <w:rPr>
          <w:rFonts w:ascii="TimesNewRoman" w:hAnsi="TimesNewRoman" w:cs="TimesNewRoman"/>
          <w:sz w:val="24"/>
          <w:szCs w:val="24"/>
        </w:rPr>
        <w:t xml:space="preserve"> г.</w:t>
      </w:r>
    </w:p>
    <w:p w:rsidR="00AD5E75" w:rsidRPr="000F6937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ТРЕБОВАНИЯ К ОТЧЕТНОСТИ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10.1. Отчетные материалы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По окончании этапов работы в МОУ ДПО ГЦРО представляются следующие материалы:</w:t>
      </w:r>
    </w:p>
    <w:p w:rsidR="00AD5E75" w:rsidRPr="00687966" w:rsidRDefault="00AD5E75" w:rsidP="00AD5E7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п</w:t>
      </w:r>
      <w:r w:rsidRPr="00687966">
        <w:rPr>
          <w:rFonts w:ascii="TimesNewRoman,Bold" w:hAnsi="TimesNewRoman,Bold" w:cs="TimesNewRoman,Bold"/>
          <w:bCs/>
          <w:sz w:val="24"/>
          <w:szCs w:val="24"/>
        </w:rPr>
        <w:t>ромежуточный отчет по реализации проекта за I полугодие 201</w:t>
      </w:r>
      <w:r>
        <w:rPr>
          <w:rFonts w:ascii="TimesNewRoman,Bold" w:hAnsi="TimesNewRoman,Bold" w:cs="TimesNewRoman,Bold"/>
          <w:bCs/>
          <w:sz w:val="24"/>
          <w:szCs w:val="24"/>
        </w:rPr>
        <w:t>8/2019</w:t>
      </w:r>
      <w:r w:rsidRPr="00687966">
        <w:rPr>
          <w:rFonts w:ascii="TimesNewRoman,Bold" w:hAnsi="TimesNewRoman,Bold" w:cs="TimesNewRoman,Bold"/>
          <w:bCs/>
          <w:sz w:val="24"/>
          <w:szCs w:val="24"/>
        </w:rPr>
        <w:t xml:space="preserve"> учебного года</w:t>
      </w:r>
      <w:r>
        <w:rPr>
          <w:rFonts w:ascii="TimesNewRoman,Bold" w:hAnsi="TimesNewRoman,Bold" w:cs="TimesNewRoman,Bold"/>
          <w:bCs/>
          <w:sz w:val="24"/>
          <w:szCs w:val="24"/>
        </w:rPr>
        <w:t>;</w:t>
      </w:r>
    </w:p>
    <w:p w:rsidR="00AD5E75" w:rsidRDefault="00AD5E75" w:rsidP="00AD5E7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а</w:t>
      </w:r>
      <w:r w:rsidRPr="00687966">
        <w:rPr>
          <w:rFonts w:ascii="TimesNewRoman,Bold" w:hAnsi="TimesNewRoman,Bold" w:cs="TimesNewRoman,Bold"/>
          <w:bCs/>
          <w:sz w:val="24"/>
          <w:szCs w:val="24"/>
        </w:rPr>
        <w:t>налитическая справка о результатах деятельности за 201</w:t>
      </w:r>
      <w:r>
        <w:rPr>
          <w:rFonts w:ascii="TimesNewRoman,Bold" w:hAnsi="TimesNewRoman,Bold" w:cs="TimesNewRoman,Bold"/>
          <w:bCs/>
          <w:sz w:val="24"/>
          <w:szCs w:val="24"/>
        </w:rPr>
        <w:t>8</w:t>
      </w:r>
      <w:r w:rsidRPr="00687966">
        <w:rPr>
          <w:rFonts w:ascii="TimesNewRoman,Bold" w:hAnsi="TimesNewRoman,Bold" w:cs="TimesNewRoman,Bold"/>
          <w:bCs/>
          <w:sz w:val="24"/>
          <w:szCs w:val="24"/>
        </w:rPr>
        <w:t>/201</w:t>
      </w:r>
      <w:r>
        <w:rPr>
          <w:rFonts w:ascii="TimesNewRoman,Bold" w:hAnsi="TimesNewRoman,Bold" w:cs="TimesNewRoman,Bold"/>
          <w:bCs/>
          <w:sz w:val="24"/>
          <w:szCs w:val="24"/>
        </w:rPr>
        <w:t>9</w:t>
      </w:r>
      <w:r w:rsidRPr="00687966">
        <w:rPr>
          <w:rFonts w:ascii="TimesNewRoman,Bold" w:hAnsi="TimesNewRoman,Bold" w:cs="TimesNewRoman,Bold"/>
          <w:bCs/>
          <w:sz w:val="24"/>
          <w:szCs w:val="24"/>
        </w:rPr>
        <w:t xml:space="preserve"> учебный год</w:t>
      </w:r>
      <w:r>
        <w:rPr>
          <w:rFonts w:ascii="TimesNewRoman,Bold" w:hAnsi="TimesNewRoman,Bold" w:cs="TimesNewRoman,Bold"/>
          <w:bCs/>
          <w:sz w:val="24"/>
          <w:szCs w:val="24"/>
        </w:rPr>
        <w:t>;</w:t>
      </w:r>
    </w:p>
    <w:p w:rsidR="00AD5E75" w:rsidRPr="00F75C84" w:rsidRDefault="00AD5E75" w:rsidP="00AD5E7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сборник и</w:t>
      </w:r>
      <w:r w:rsidRPr="000F6937">
        <w:rPr>
          <w:rFonts w:ascii="TimesNewRoman" w:hAnsi="TimesNewRoman" w:cs="TimesNewRoman"/>
          <w:sz w:val="24"/>
          <w:szCs w:val="24"/>
        </w:rPr>
        <w:t>нформационно-методически</w:t>
      </w:r>
      <w:r>
        <w:rPr>
          <w:rFonts w:ascii="TimesNewRoman" w:hAnsi="TimesNewRoman" w:cs="TimesNewRoman"/>
          <w:sz w:val="24"/>
          <w:szCs w:val="24"/>
        </w:rPr>
        <w:t>х и нормативно-правовых</w:t>
      </w:r>
      <w:r w:rsidRPr="000F6937">
        <w:rPr>
          <w:rFonts w:ascii="TimesNewRoman" w:hAnsi="TimesNewRoman" w:cs="TimesNewRoman"/>
          <w:sz w:val="24"/>
          <w:szCs w:val="24"/>
        </w:rPr>
        <w:t xml:space="preserve"> материал</w:t>
      </w:r>
      <w:r>
        <w:rPr>
          <w:rFonts w:ascii="TimesNewRoman" w:hAnsi="TimesNewRoman" w:cs="TimesNewRoman"/>
          <w:sz w:val="24"/>
          <w:szCs w:val="24"/>
        </w:rPr>
        <w:t>ов</w:t>
      </w:r>
      <w:r w:rsidRPr="000F6937">
        <w:rPr>
          <w:rFonts w:ascii="TimesNewRoman" w:hAnsi="TimesNewRoman" w:cs="TimesNewRoman"/>
          <w:sz w:val="24"/>
          <w:szCs w:val="24"/>
        </w:rPr>
        <w:t xml:space="preserve"> по организации внутреннего контроля над образовательной деятельностью в системе УДО МСО г</w:t>
      </w:r>
      <w:r>
        <w:rPr>
          <w:rFonts w:ascii="TimesNewRoman" w:hAnsi="TimesNewRoman" w:cs="TimesNewRoman"/>
          <w:sz w:val="24"/>
          <w:szCs w:val="24"/>
        </w:rPr>
        <w:t xml:space="preserve">орода </w:t>
      </w:r>
      <w:r w:rsidRPr="000F6937">
        <w:rPr>
          <w:rFonts w:ascii="TimesNewRoman" w:hAnsi="TimesNewRoman" w:cs="TimesNewRoman"/>
          <w:sz w:val="24"/>
          <w:szCs w:val="24"/>
        </w:rPr>
        <w:t>Ярославля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</w:t>
      </w:r>
      <w:r w:rsidRPr="00F75C84">
        <w:rPr>
          <w:rFonts w:ascii="TimesNewRoman,Bold" w:hAnsi="TimesNewRoman,Bold" w:cs="TimesNewRoman,Bold"/>
          <w:b/>
          <w:bCs/>
          <w:sz w:val="24"/>
          <w:szCs w:val="24"/>
        </w:rPr>
        <w:t>2. Формат отчетной документации</w:t>
      </w:r>
    </w:p>
    <w:p w:rsidR="00AD5E75" w:rsidRPr="00F75C84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F75C84">
        <w:rPr>
          <w:rFonts w:ascii="TimesNewRoman,Bold" w:hAnsi="TimesNewRoman,Bold" w:cs="TimesNewRoman,Bold"/>
          <w:bCs/>
          <w:sz w:val="24"/>
          <w:szCs w:val="24"/>
        </w:rPr>
        <w:t>Электронная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F75C84">
        <w:rPr>
          <w:rFonts w:ascii="TimesNewRoman,Bold" w:hAnsi="TimesNewRoman,Bold" w:cs="TimesNewRoman,Bold"/>
          <w:bCs/>
          <w:sz w:val="24"/>
          <w:szCs w:val="24"/>
        </w:rPr>
        <w:t xml:space="preserve"> версия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отчетной документации должна быть</w:t>
      </w:r>
      <w:r w:rsidRPr="00FB6F33">
        <w:rPr>
          <w:rFonts w:ascii="TimesNewRoman,Bold" w:hAnsi="TimesNewRoman,Bold" w:cs="TimesNewRoman,Bold"/>
          <w:bCs/>
          <w:sz w:val="24"/>
          <w:szCs w:val="24"/>
        </w:rPr>
        <w:t xml:space="preserve"> передана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в текстовом, редактируемом формате, например</w:t>
      </w:r>
      <w:r w:rsidRPr="00F75C84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  <w:lang w:val="en-US"/>
        </w:rPr>
        <w:t>Microsoft</w:t>
      </w:r>
      <w:r w:rsidRPr="00F75C84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  <w:lang w:val="en-US"/>
        </w:rPr>
        <w:t>Office</w:t>
      </w:r>
      <w:r w:rsidRPr="00F75C84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  <w:lang w:val="en-US"/>
        </w:rPr>
        <w:t>Word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. </w:t>
      </w:r>
    </w:p>
    <w:p w:rsidR="00AD5E75" w:rsidRDefault="00AD5E75" w:rsidP="00AD5E7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96E67" w:rsidRPr="00AD5E75" w:rsidRDefault="00796E67" w:rsidP="00AD5E75"/>
    <w:sectPr w:rsidR="00796E67" w:rsidRPr="00AD5E75" w:rsidSect="0079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41B"/>
    <w:multiLevelType w:val="hybridMultilevel"/>
    <w:tmpl w:val="DF0EC8C2"/>
    <w:lvl w:ilvl="0" w:tplc="236C44D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7C14CFF"/>
    <w:multiLevelType w:val="hybridMultilevel"/>
    <w:tmpl w:val="0EDC84AE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0551B"/>
    <w:multiLevelType w:val="hybridMultilevel"/>
    <w:tmpl w:val="8510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97957"/>
    <w:multiLevelType w:val="hybridMultilevel"/>
    <w:tmpl w:val="8510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7D52"/>
    <w:multiLevelType w:val="hybridMultilevel"/>
    <w:tmpl w:val="2E18A7E6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5105F"/>
    <w:multiLevelType w:val="hybridMultilevel"/>
    <w:tmpl w:val="8D36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644BD"/>
    <w:multiLevelType w:val="hybridMultilevel"/>
    <w:tmpl w:val="7D188A0C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3185A"/>
    <w:multiLevelType w:val="hybridMultilevel"/>
    <w:tmpl w:val="B81486A8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475C6"/>
    <w:multiLevelType w:val="hybridMultilevel"/>
    <w:tmpl w:val="1A3E1CE2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75"/>
    <w:rsid w:val="00335044"/>
    <w:rsid w:val="003D0C17"/>
    <w:rsid w:val="00416EA1"/>
    <w:rsid w:val="00796E67"/>
    <w:rsid w:val="0090382A"/>
    <w:rsid w:val="00940B85"/>
    <w:rsid w:val="00A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7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2018-12-21T08:25:00Z</dcterms:created>
  <dcterms:modified xsi:type="dcterms:W3CDTF">2018-12-21T08:48:00Z</dcterms:modified>
</cp:coreProperties>
</file>