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F1" w:rsidRPr="005F09F1" w:rsidRDefault="005F09F1" w:rsidP="005F09F1">
      <w:pPr>
        <w:shd w:val="clear" w:color="auto" w:fill="FFFFFF"/>
        <w:spacing w:after="115" w:line="319" w:lineRule="atLeast"/>
        <w:jc w:val="center"/>
        <w:outlineLvl w:val="1"/>
        <w:rPr>
          <w:rFonts w:ascii="Georgia" w:eastAsia="Times New Roman" w:hAnsi="Georgia" w:cs="Segoe UI"/>
          <w:b/>
          <w:color w:val="0070C0"/>
          <w:sz w:val="29"/>
          <w:szCs w:val="29"/>
          <w:lang w:eastAsia="ru-RU"/>
        </w:rPr>
      </w:pPr>
      <w:r w:rsidRPr="005F09F1">
        <w:rPr>
          <w:rFonts w:ascii="Georgia" w:eastAsia="Times New Roman" w:hAnsi="Georgia" w:cs="Segoe UI"/>
          <w:b/>
          <w:color w:val="0070C0"/>
          <w:sz w:val="29"/>
          <w:szCs w:val="29"/>
          <w:lang w:eastAsia="ru-RU"/>
        </w:rPr>
        <w:fldChar w:fldCharType="begin"/>
      </w:r>
      <w:r w:rsidRPr="005F09F1">
        <w:rPr>
          <w:rFonts w:ascii="Georgia" w:eastAsia="Times New Roman" w:hAnsi="Georgia" w:cs="Segoe UI"/>
          <w:b/>
          <w:color w:val="0070C0"/>
          <w:sz w:val="29"/>
          <w:szCs w:val="29"/>
          <w:lang w:eastAsia="ru-RU"/>
        </w:rPr>
        <w:instrText xml:space="preserve"> HYPERLINK "http://dopedu.ru/metodopit/505-spec-dop-vd.html" </w:instrText>
      </w:r>
      <w:r w:rsidRPr="005F09F1">
        <w:rPr>
          <w:rFonts w:ascii="Georgia" w:eastAsia="Times New Roman" w:hAnsi="Georgia" w:cs="Segoe UI"/>
          <w:b/>
          <w:color w:val="0070C0"/>
          <w:sz w:val="29"/>
          <w:szCs w:val="29"/>
          <w:lang w:eastAsia="ru-RU"/>
        </w:rPr>
        <w:fldChar w:fldCharType="separate"/>
      </w:r>
      <w:r w:rsidRPr="005F09F1">
        <w:rPr>
          <w:rFonts w:ascii="Georgia" w:eastAsia="Times New Roman" w:hAnsi="Georgia" w:cs="Segoe UI"/>
          <w:b/>
          <w:color w:val="0070C0"/>
          <w:sz w:val="29"/>
          <w:lang w:eastAsia="ru-RU"/>
        </w:rPr>
        <w:t>Специфика дополнительных образовательных программ и программ внеурочной деятельности</w:t>
      </w:r>
      <w:r w:rsidRPr="005F09F1">
        <w:rPr>
          <w:rFonts w:ascii="Georgia" w:eastAsia="Times New Roman" w:hAnsi="Georgia" w:cs="Segoe UI"/>
          <w:b/>
          <w:color w:val="0070C0"/>
          <w:sz w:val="29"/>
          <w:szCs w:val="29"/>
          <w:lang w:eastAsia="ru-RU"/>
        </w:rPr>
        <w:fldChar w:fldCharType="end"/>
      </w:r>
    </w:p>
    <w:p w:rsidR="005F09F1" w:rsidRPr="005F09F1" w:rsidRDefault="005F09F1" w:rsidP="005F09F1">
      <w:pPr>
        <w:shd w:val="clear" w:color="auto" w:fill="FFFFFF"/>
        <w:spacing w:line="276" w:lineRule="atLeast"/>
        <w:ind w:firstLine="720"/>
        <w:textAlignment w:val="top"/>
        <w:rPr>
          <w:rFonts w:ascii="Georgia" w:eastAsia="Times New Roman" w:hAnsi="Georgia" w:cs="Segoe UI"/>
          <w:sz w:val="20"/>
          <w:szCs w:val="20"/>
          <w:lang w:eastAsia="ru-RU"/>
        </w:rPr>
      </w:pPr>
      <w:hyperlink r:id="rId5" w:history="1">
        <w:r w:rsidRPr="005F09F1">
          <w:rPr>
            <w:rStyle w:val="a3"/>
            <w:rFonts w:ascii="Georgia" w:eastAsia="Times New Roman" w:hAnsi="Georgia" w:cs="Segoe UI"/>
            <w:sz w:val="20"/>
            <w:szCs w:val="20"/>
            <w:lang w:eastAsia="ru-RU"/>
          </w:rPr>
          <w:t>http://dopedu.ru/metodopit/505-spec-dop-vd.html</w:t>
        </w:r>
      </w:hyperlink>
      <w:r w:rsidRPr="005F09F1">
        <w:rPr>
          <w:rFonts w:ascii="Georgia" w:eastAsia="Times New Roman" w:hAnsi="Georgia" w:cs="Segoe UI"/>
          <w:color w:val="A8A8A8"/>
          <w:sz w:val="20"/>
          <w:szCs w:val="20"/>
          <w:lang w:eastAsia="ru-RU"/>
        </w:rPr>
        <w:t xml:space="preserve">  </w:t>
      </w:r>
      <w:r w:rsidRPr="005F09F1">
        <w:rPr>
          <w:rFonts w:ascii="Georgia" w:eastAsia="Times New Roman" w:hAnsi="Georgia" w:cs="Segoe UI"/>
          <w:sz w:val="20"/>
          <w:szCs w:val="20"/>
          <w:lang w:eastAsia="ru-RU"/>
        </w:rPr>
        <w:t>09.06.2014</w:t>
      </w:r>
    </w:p>
    <w:p w:rsidR="005F09F1" w:rsidRPr="005F09F1" w:rsidRDefault="005F09F1" w:rsidP="005F09F1">
      <w:pPr>
        <w:shd w:val="clear" w:color="auto" w:fill="FFFFFF"/>
        <w:spacing w:after="127" w:line="240" w:lineRule="auto"/>
        <w:ind w:firstLine="720"/>
        <w:jc w:val="right"/>
        <w:rPr>
          <w:rFonts w:ascii="Georgia" w:eastAsia="Times New Roman" w:hAnsi="Georgia" w:cs="Segoe UI"/>
          <w:sz w:val="20"/>
          <w:szCs w:val="20"/>
          <w:lang w:eastAsia="ru-RU"/>
        </w:rPr>
      </w:pPr>
      <w:r w:rsidRPr="005F09F1">
        <w:rPr>
          <w:rFonts w:ascii="Georgia" w:eastAsia="Times New Roman" w:hAnsi="Georgia" w:cs="Segoe UI"/>
          <w:i/>
          <w:iCs/>
          <w:sz w:val="20"/>
          <w:szCs w:val="20"/>
          <w:lang w:eastAsia="ru-RU"/>
        </w:rPr>
        <w:t>Фадеева С.А., д.п.</w:t>
      </w:r>
      <w:proofErr w:type="gramStart"/>
      <w:r w:rsidRPr="005F09F1">
        <w:rPr>
          <w:rFonts w:ascii="Georgia" w:eastAsia="Times New Roman" w:hAnsi="Georgia" w:cs="Segoe UI"/>
          <w:i/>
          <w:iCs/>
          <w:sz w:val="20"/>
          <w:szCs w:val="20"/>
          <w:lang w:eastAsia="ru-RU"/>
        </w:rPr>
        <w:t>н</w:t>
      </w:r>
      <w:proofErr w:type="gramEnd"/>
      <w:r w:rsidRPr="005F09F1">
        <w:rPr>
          <w:rFonts w:ascii="Georgia" w:eastAsia="Times New Roman" w:hAnsi="Georgia" w:cs="Segoe UI"/>
          <w:i/>
          <w:iCs/>
          <w:sz w:val="20"/>
          <w:szCs w:val="20"/>
          <w:lang w:eastAsia="ru-RU"/>
        </w:rPr>
        <w:t>.</w:t>
      </w:r>
    </w:p>
    <w:p w:rsidR="005F09F1" w:rsidRPr="005F09F1" w:rsidRDefault="005F09F1" w:rsidP="005F09F1">
      <w:pPr>
        <w:shd w:val="clear" w:color="auto" w:fill="FFFFFF"/>
        <w:spacing w:after="127" w:line="240" w:lineRule="auto"/>
        <w:ind w:firstLine="720"/>
        <w:jc w:val="right"/>
        <w:rPr>
          <w:rFonts w:ascii="Georgia" w:eastAsia="Times New Roman" w:hAnsi="Georgia" w:cs="Segoe UI"/>
          <w:sz w:val="20"/>
          <w:szCs w:val="20"/>
          <w:lang w:eastAsia="ru-RU"/>
        </w:rPr>
      </w:pPr>
      <w:r w:rsidRPr="005F09F1">
        <w:rPr>
          <w:rFonts w:ascii="Georgia" w:eastAsia="Times New Roman" w:hAnsi="Georgia" w:cs="Segoe UI"/>
          <w:i/>
          <w:iCs/>
          <w:sz w:val="20"/>
          <w:szCs w:val="20"/>
          <w:lang w:eastAsia="ru-RU"/>
        </w:rPr>
        <w:t>ГБОУ ДПО НИРО</w:t>
      </w:r>
    </w:p>
    <w:p w:rsidR="005F09F1" w:rsidRPr="005F09F1" w:rsidRDefault="005F09F1" w:rsidP="005F09F1">
      <w:pPr>
        <w:shd w:val="clear" w:color="auto" w:fill="FFFFFF"/>
        <w:spacing w:after="127" w:line="240" w:lineRule="auto"/>
        <w:ind w:firstLine="720"/>
        <w:jc w:val="both"/>
        <w:rPr>
          <w:rFonts w:ascii="Georgia" w:eastAsia="Times New Roman" w:hAnsi="Georgia" w:cs="Segoe UI"/>
          <w:sz w:val="20"/>
          <w:szCs w:val="20"/>
          <w:lang w:eastAsia="ru-RU"/>
        </w:rPr>
      </w:pPr>
      <w:r w:rsidRPr="005F09F1">
        <w:rPr>
          <w:rFonts w:ascii="Georgia" w:eastAsia="Times New Roman" w:hAnsi="Georgia" w:cs="Segoe UI"/>
          <w:sz w:val="20"/>
          <w:szCs w:val="20"/>
          <w:lang w:eastAsia="ru-RU"/>
        </w:rPr>
        <w:t>В последнее время наметилась тенденция на уровне образовательных организаций к смешению (и более того к подмене) таких понятий как «дополнительное образование» и «внеурочная деятельность».</w:t>
      </w:r>
    </w:p>
    <w:p w:rsidR="005F09F1" w:rsidRPr="005F09F1" w:rsidRDefault="005F09F1" w:rsidP="005F09F1">
      <w:pPr>
        <w:shd w:val="clear" w:color="auto" w:fill="FFFFFF"/>
        <w:spacing w:after="127" w:line="240" w:lineRule="auto"/>
        <w:ind w:firstLine="720"/>
        <w:jc w:val="both"/>
        <w:rPr>
          <w:rFonts w:ascii="Georgia" w:eastAsia="Times New Roman" w:hAnsi="Georgia" w:cs="Segoe UI"/>
          <w:sz w:val="20"/>
          <w:szCs w:val="20"/>
          <w:lang w:eastAsia="ru-RU"/>
        </w:rPr>
      </w:pPr>
      <w:r w:rsidRPr="005F09F1">
        <w:rPr>
          <w:rFonts w:ascii="Georgia" w:eastAsia="Times New Roman" w:hAnsi="Georgia" w:cs="Segoe UI"/>
          <w:sz w:val="20"/>
          <w:szCs w:val="20"/>
          <w:lang w:eastAsia="ru-RU"/>
        </w:rPr>
        <w:t>Необходимы более точные разъяснения этих понятий и самое главное различить кадровое, финансовое обеспечение этих двух видов деятельности. Дополнительное образование имеет свою образовательную программу, а внеурочная деятельность входит составной частью в основные образовательные программы ступеней школьного образования. Отсюда педагогические цели и задачи этих двух видов программ должны быть разные, а, следовательно, и пути их достижения не могут быть одни и те же (Из доклада «О реализации национальной образовательной инициативы «</w:t>
      </w:r>
      <w:hyperlink r:id="rId6" w:tgtFrame="_blank" w:history="1">
        <w:r w:rsidRPr="005F09F1">
          <w:rPr>
            <w:rFonts w:ascii="Georgia" w:eastAsia="Times New Roman" w:hAnsi="Georgia" w:cs="Segoe UI"/>
            <w:sz w:val="20"/>
            <w:szCs w:val="20"/>
            <w:lang w:eastAsia="ru-RU"/>
          </w:rPr>
          <w:t>Наша новая школа</w:t>
        </w:r>
      </w:hyperlink>
      <w:r w:rsidRPr="005F09F1">
        <w:rPr>
          <w:rFonts w:ascii="Georgia" w:eastAsia="Times New Roman" w:hAnsi="Georgia" w:cs="Segoe UI"/>
          <w:sz w:val="20"/>
          <w:szCs w:val="20"/>
          <w:lang w:eastAsia="ru-RU"/>
        </w:rPr>
        <w:t>»).</w:t>
      </w:r>
    </w:p>
    <w:p w:rsidR="005F09F1" w:rsidRDefault="005F09F1" w:rsidP="005F09F1">
      <w:pPr>
        <w:shd w:val="clear" w:color="auto" w:fill="FFFFFF"/>
        <w:spacing w:after="127" w:line="240" w:lineRule="auto"/>
        <w:jc w:val="center"/>
        <w:rPr>
          <w:rFonts w:ascii="Georgia" w:eastAsia="Times New Roman" w:hAnsi="Georgia" w:cs="Segoe UI"/>
          <w:b/>
          <w:bCs/>
          <w:sz w:val="20"/>
          <w:szCs w:val="20"/>
          <w:lang w:eastAsia="ru-RU"/>
        </w:rPr>
      </w:pPr>
    </w:p>
    <w:p w:rsidR="005F09F1" w:rsidRPr="005F09F1" w:rsidRDefault="005F09F1" w:rsidP="005F09F1">
      <w:pPr>
        <w:shd w:val="clear" w:color="auto" w:fill="FFFFFF"/>
        <w:spacing w:after="127" w:line="240" w:lineRule="auto"/>
        <w:jc w:val="center"/>
        <w:rPr>
          <w:rFonts w:ascii="Georgia" w:eastAsia="Times New Roman" w:hAnsi="Georgia" w:cs="Segoe UI"/>
          <w:sz w:val="20"/>
          <w:szCs w:val="20"/>
          <w:lang w:eastAsia="ru-RU"/>
        </w:rPr>
      </w:pPr>
      <w:r w:rsidRPr="005F09F1">
        <w:rPr>
          <w:rFonts w:ascii="Georgia" w:eastAsia="Times New Roman" w:hAnsi="Georgia" w:cs="Segoe UI"/>
          <w:b/>
          <w:bCs/>
          <w:sz w:val="20"/>
          <w:szCs w:val="20"/>
          <w:lang w:eastAsia="ru-RU"/>
        </w:rPr>
        <w:t>Специфика  дополнительных образовательных программ и  программ внеурочной деятельности в современном нормативно-методическом поле</w:t>
      </w:r>
    </w:p>
    <w:p w:rsidR="005F09F1" w:rsidRPr="005F09F1" w:rsidRDefault="005F09F1" w:rsidP="005F09F1">
      <w:pPr>
        <w:shd w:val="clear" w:color="auto" w:fill="FFFFFF"/>
        <w:spacing w:after="127" w:line="240" w:lineRule="auto"/>
        <w:jc w:val="center"/>
        <w:rPr>
          <w:rFonts w:ascii="Georgia" w:eastAsia="Times New Roman" w:hAnsi="Georgia" w:cs="Segoe UI"/>
          <w:sz w:val="20"/>
          <w:szCs w:val="20"/>
          <w:lang w:eastAsia="ru-RU"/>
        </w:rPr>
      </w:pPr>
      <w:r w:rsidRPr="005F09F1">
        <w:rPr>
          <w:rFonts w:ascii="Georgia" w:eastAsia="Times New Roman" w:hAnsi="Georgia" w:cs="Segoe UI"/>
          <w:bCs/>
          <w:sz w:val="20"/>
          <w:szCs w:val="20"/>
          <w:lang w:eastAsia="ru-RU"/>
        </w:rPr>
        <w:t>(по состоянию на май 2014 г.)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9"/>
        <w:gridCol w:w="4151"/>
        <w:gridCol w:w="3731"/>
      </w:tblGrid>
      <w:tr w:rsidR="005F09F1" w:rsidRPr="005F09F1" w:rsidTr="005F09F1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9F1" w:rsidRPr="005F09F1" w:rsidRDefault="005F09F1" w:rsidP="005F09F1">
            <w:pPr>
              <w:spacing w:after="127" w:line="240" w:lineRule="auto"/>
              <w:jc w:val="center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  <w:p w:rsidR="005F09F1" w:rsidRPr="005F09F1" w:rsidRDefault="005F09F1" w:rsidP="005F09F1">
            <w:pPr>
              <w:spacing w:after="127" w:line="240" w:lineRule="auto"/>
              <w:jc w:val="center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lang w:eastAsia="ru-RU"/>
              </w:rPr>
              <w:t>Основание для сравнения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9F1" w:rsidRPr="005F09F1" w:rsidRDefault="005F09F1" w:rsidP="005F09F1">
            <w:pPr>
              <w:spacing w:after="127" w:line="240" w:lineRule="auto"/>
              <w:jc w:val="center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  <w:p w:rsidR="005F09F1" w:rsidRPr="005F09F1" w:rsidRDefault="005F09F1" w:rsidP="005F09F1">
            <w:pPr>
              <w:spacing w:after="127" w:line="240" w:lineRule="auto"/>
              <w:jc w:val="center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lang w:eastAsia="ru-RU"/>
              </w:rPr>
              <w:t>Дополнительная образовательная программа</w:t>
            </w:r>
          </w:p>
          <w:p w:rsidR="005F09F1" w:rsidRPr="005F09F1" w:rsidRDefault="005F09F1" w:rsidP="005F09F1">
            <w:pPr>
              <w:spacing w:after="127" w:line="240" w:lineRule="auto"/>
              <w:jc w:val="center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9F1" w:rsidRPr="005F09F1" w:rsidRDefault="005F09F1" w:rsidP="005F09F1">
            <w:pPr>
              <w:spacing w:after="127" w:line="240" w:lineRule="auto"/>
              <w:jc w:val="center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  <w:p w:rsidR="005F09F1" w:rsidRPr="005F09F1" w:rsidRDefault="005F09F1" w:rsidP="005F09F1">
            <w:pPr>
              <w:spacing w:after="127" w:line="240" w:lineRule="auto"/>
              <w:jc w:val="center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lang w:eastAsia="ru-RU"/>
              </w:rPr>
              <w:t>Программа внеурочной деятельности</w:t>
            </w:r>
          </w:p>
        </w:tc>
      </w:tr>
      <w:tr w:rsidR="005F09F1" w:rsidRPr="005F09F1" w:rsidTr="005F09F1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9F1" w:rsidRPr="005F09F1" w:rsidRDefault="005F09F1" w:rsidP="005F09F1">
            <w:pPr>
              <w:spacing w:after="127" w:line="240" w:lineRule="auto"/>
              <w:jc w:val="center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Определение   основных понятий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Дополнительное образование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– это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 </w:t>
            </w: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не сопровождается повышением уровня образования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(273-ФЗ, гл.1, ст. 2, п. 14).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Д</w:t>
            </w: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ополнительная образовательная программа - 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дополнительная общеобразовательная программа (дополнительная </w:t>
            </w:r>
            <w:proofErr w:type="spellStart"/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общеразвивающая</w:t>
            </w:r>
            <w:proofErr w:type="spellEnd"/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 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программа  либо   </w:t>
            </w:r>
            <w:proofErr w:type="spellStart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дополнительная</w:t>
            </w:r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предпрофессиональная</w:t>
            </w:r>
            <w:proofErr w:type="spellEnd"/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 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программа)  или дополнительная профессиональная программа  (программа</w:t>
            </w:r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 повышения квалификации 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либо </w:t>
            </w:r>
            <w:proofErr w:type="spellStart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программа</w:t>
            </w:r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профессиональной</w:t>
            </w:r>
            <w:proofErr w:type="spellEnd"/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 xml:space="preserve"> переподготовки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)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(273-ФЗ, гл.2, ст.12, п.4).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Внеурочная деятельность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– образовательная деятельность на основе вариативной составляющей базисного учебного плана,  отличная от урочной системы обучения,  позволяющая в полной мере реализовать требования </w:t>
            </w: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ФГОС общего образования.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(http://standart.edu.ru/)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Программа внеурочной деятельности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(как программный жанр  возникла  в условиях введения ФГОС общего образования)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– перечень требований и организационных мероприятий, направленных развитие личности обучающихся за рамками урока; является основной структурной единицей  программно-методического сопровождения определённой модели организации внеурочной деятельности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(</w:t>
            </w:r>
            <w:hyperlink r:id="rId7" w:history="1">
              <w:r w:rsidRPr="005F09F1">
                <w:rPr>
                  <w:rFonts w:ascii="Georgia" w:eastAsia="Times New Roman" w:hAnsi="Georgia" w:cs="Segoe UI"/>
                  <w:sz w:val="16"/>
                  <w:lang w:eastAsia="ru-RU"/>
                </w:rPr>
                <w:t>http://standart.edu.ru/</w:t>
              </w:r>
            </w:hyperlink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; </w:t>
            </w:r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 xml:space="preserve">Письмо </w:t>
            </w:r>
            <w:proofErr w:type="spellStart"/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Минобрнауки</w:t>
            </w:r>
            <w:proofErr w:type="spellEnd"/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 xml:space="preserve"> РФ от 12.05.2011 N 03-296</w:t>
            </w:r>
            <w:proofErr w:type="gramStart"/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 xml:space="preserve">  О</w:t>
            </w:r>
            <w:proofErr w:type="gramEnd"/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б организации внеурочной деятельности при введении федерального государственного образовательного стандарта общего образования)</w:t>
            </w:r>
          </w:p>
        </w:tc>
      </w:tr>
      <w:tr w:rsidR="005F09F1" w:rsidRPr="005F09F1" w:rsidTr="005F09F1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9F1" w:rsidRPr="005F09F1" w:rsidRDefault="005F09F1" w:rsidP="005F09F1">
            <w:pPr>
              <w:spacing w:after="127" w:line="240" w:lineRule="auto"/>
              <w:jc w:val="center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Описание целевых ориентиров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Образовательная деятельность по </w:t>
            </w:r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дополнительным общеобразовательным программам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 должна быть направлена </w:t>
            </w:r>
            <w:proofErr w:type="gramStart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на</w:t>
            </w:r>
            <w:proofErr w:type="gramEnd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: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формирование и развитие творческих способностей учащихся;</w:t>
            </w:r>
          </w:p>
          <w:p w:rsidR="005F09F1" w:rsidRPr="005F09F1" w:rsidRDefault="005F09F1" w:rsidP="005F09F1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ind w:left="288" w:hanging="242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 физической культурой и спортом;</w:t>
            </w:r>
          </w:p>
          <w:p w:rsidR="005F09F1" w:rsidRPr="005F09F1" w:rsidRDefault="005F09F1" w:rsidP="005F09F1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ind w:left="288" w:hanging="242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lastRenderedPageBreak/>
              <w:t>формирование культуры здорового и безопасного образа жизни, укрепление здоровья учащихся;</w:t>
            </w:r>
          </w:p>
          <w:p w:rsidR="005F09F1" w:rsidRPr="005F09F1" w:rsidRDefault="005F09F1" w:rsidP="005F09F1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ind w:left="288" w:hanging="242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обеспечение духовно-нравственного, гражданско-патриотического, военно-патриотического, трудового воспитания учащихся;</w:t>
            </w:r>
          </w:p>
          <w:p w:rsidR="005F09F1" w:rsidRPr="005F09F1" w:rsidRDefault="005F09F1" w:rsidP="005F09F1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ind w:left="288" w:hanging="242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выявление, развитие и поддержку талантливых учащихся, а также лиц, проявивших выдающиеся способности;</w:t>
            </w:r>
          </w:p>
          <w:p w:rsidR="005F09F1" w:rsidRPr="005F09F1" w:rsidRDefault="005F09F1" w:rsidP="005F09F1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ind w:left="288" w:hanging="242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профессиональную ориентацию учащихся;</w:t>
            </w:r>
          </w:p>
          <w:p w:rsidR="005F09F1" w:rsidRPr="005F09F1" w:rsidRDefault="005F09F1" w:rsidP="005F09F1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ind w:left="288" w:hanging="242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создание и обеспечение необходимых условий для личностного развития, укрепление здоровья, профессионального самоопределения и творческого труда учащихся;</w:t>
            </w:r>
          </w:p>
          <w:p w:rsidR="005F09F1" w:rsidRPr="005F09F1" w:rsidRDefault="005F09F1" w:rsidP="005F09F1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ind w:left="288" w:hanging="242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подготовку спортивного резерва и спортсменов высокого класса в соответствии с федеральными стандартами спортивной подготовки, в том числе из числа учащихся с ОВЗ;</w:t>
            </w:r>
          </w:p>
          <w:p w:rsidR="005F09F1" w:rsidRPr="005F09F1" w:rsidRDefault="005F09F1" w:rsidP="005F09F1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ind w:left="288" w:hanging="242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социализацию и адаптацию учащихся к жизни в обществе;</w:t>
            </w:r>
          </w:p>
          <w:p w:rsidR="005F09F1" w:rsidRPr="005F09F1" w:rsidRDefault="005F09F1" w:rsidP="005F09F1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ind w:left="288" w:hanging="242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формирование общей культуры учащихся;</w:t>
            </w:r>
          </w:p>
          <w:p w:rsidR="005F09F1" w:rsidRPr="005F09F1" w:rsidRDefault="005F09F1" w:rsidP="005F09F1">
            <w:pPr>
              <w:numPr>
                <w:ilvl w:val="0"/>
                <w:numId w:val="2"/>
              </w:numPr>
              <w:spacing w:before="100" w:beforeAutospacing="1" w:after="100" w:afterAutospacing="1" w:line="276" w:lineRule="atLeast"/>
              <w:ind w:left="288" w:hanging="242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удовлетворение иных образовательных потребностей и интересов учащихся, </w:t>
            </w:r>
            <w:proofErr w:type="spellStart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непротиворечащих</w:t>
            </w:r>
            <w:proofErr w:type="spellEnd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 законодательству Российской </w:t>
            </w:r>
            <w:proofErr w:type="spellStart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Федерации</w:t>
            </w:r>
            <w:proofErr w:type="gramStart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,</w:t>
            </w: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о</w:t>
            </w:r>
            <w:proofErr w:type="gramEnd"/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существляемых</w:t>
            </w:r>
            <w:proofErr w:type="spellEnd"/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 xml:space="preserve"> за пределами ФГОС и ФГТ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 (Приказ </w:t>
            </w:r>
            <w:proofErr w:type="spellStart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Минобрнауки</w:t>
            </w:r>
            <w:proofErr w:type="spellEnd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 РФ от 29 августа 2013 г. N 1008).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lastRenderedPageBreak/>
              <w:t>Образовательная деятельность по </w:t>
            </w:r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программам  внеурочной деятельности 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должна быть направлена на достижение </w:t>
            </w: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результатов освоения основной образовательной программы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(ООП) общего образования.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Кроме того, внеурочная деятельность позволяет:</w:t>
            </w:r>
          </w:p>
          <w:p w:rsidR="005F09F1" w:rsidRPr="005F09F1" w:rsidRDefault="005F09F1" w:rsidP="005F09F1">
            <w:pPr>
              <w:pStyle w:val="a7"/>
              <w:numPr>
                <w:ilvl w:val="0"/>
                <w:numId w:val="3"/>
              </w:numPr>
              <w:tabs>
                <w:tab w:val="clear" w:pos="720"/>
                <w:tab w:val="num" w:pos="275"/>
              </w:tabs>
              <w:spacing w:after="0" w:line="240" w:lineRule="auto"/>
              <w:ind w:left="133" w:firstLine="0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обеспечить благоприятную адаптацию ребенка в школе;</w:t>
            </w:r>
          </w:p>
          <w:p w:rsidR="005F09F1" w:rsidRPr="005F09F1" w:rsidRDefault="005F09F1" w:rsidP="005F09F1">
            <w:pPr>
              <w:numPr>
                <w:ilvl w:val="0"/>
                <w:numId w:val="3"/>
              </w:numPr>
              <w:spacing w:before="100" w:beforeAutospacing="1" w:after="0" w:line="276" w:lineRule="atLeast"/>
              <w:ind w:left="288" w:hanging="155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оптимизировать учебную нагрузку </w:t>
            </w:r>
            <w:proofErr w:type="gramStart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;</w:t>
            </w:r>
          </w:p>
          <w:p w:rsidR="005F09F1" w:rsidRPr="005F09F1" w:rsidRDefault="005F09F1" w:rsidP="005F09F1">
            <w:pPr>
              <w:numPr>
                <w:ilvl w:val="0"/>
                <w:numId w:val="3"/>
              </w:numPr>
              <w:spacing w:before="100" w:beforeAutospacing="1" w:after="100" w:afterAutospacing="1" w:line="276" w:lineRule="atLeast"/>
              <w:ind w:left="288" w:hanging="155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улучшить условия для развития ребенка;</w:t>
            </w:r>
          </w:p>
          <w:p w:rsidR="005F09F1" w:rsidRPr="005F09F1" w:rsidRDefault="005F09F1" w:rsidP="005F09F1">
            <w:pPr>
              <w:numPr>
                <w:ilvl w:val="0"/>
                <w:numId w:val="3"/>
              </w:numPr>
              <w:spacing w:before="100" w:beforeAutospacing="1" w:after="100" w:afterAutospacing="1" w:line="276" w:lineRule="atLeast"/>
              <w:ind w:left="288" w:hanging="155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учесть возрастные и индивидуальные 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lastRenderedPageBreak/>
              <w:t xml:space="preserve">особенности </w:t>
            </w:r>
            <w:proofErr w:type="gramStart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.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 xml:space="preserve">(Письмо </w:t>
            </w:r>
            <w:proofErr w:type="spellStart"/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Минобрнауки</w:t>
            </w:r>
            <w:proofErr w:type="spellEnd"/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 xml:space="preserve"> РФ от 12.05.2011 N 03-296</w:t>
            </w:r>
            <w:proofErr w:type="gramStart"/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 xml:space="preserve"> О</w:t>
            </w:r>
            <w:proofErr w:type="gramEnd"/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б организации внеурочной деятельности при введении федерального государственного образовательного стандарта общего образования)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</w:tc>
      </w:tr>
      <w:tr w:rsidR="005F09F1" w:rsidRPr="005F09F1" w:rsidTr="005F09F1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9F1" w:rsidRPr="005F09F1" w:rsidRDefault="005F09F1" w:rsidP="005F09F1">
            <w:pPr>
              <w:spacing w:after="127" w:line="240" w:lineRule="auto"/>
              <w:jc w:val="center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lastRenderedPageBreak/>
              <w:t>Описание результатов реализации программ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Результаты реализации 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дополнительной общеобразовательной программы  могут быть представлены как: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  <w:p w:rsidR="005F09F1" w:rsidRPr="005F09F1" w:rsidRDefault="005F09F1" w:rsidP="005F09F1">
            <w:pPr>
              <w:numPr>
                <w:ilvl w:val="0"/>
                <w:numId w:val="4"/>
              </w:numPr>
              <w:spacing w:before="100" w:beforeAutospacing="1" w:after="100" w:afterAutospacing="1" w:line="276" w:lineRule="atLeast"/>
              <w:ind w:left="288" w:hanging="242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результаты </w:t>
            </w:r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lang w:eastAsia="ru-RU"/>
              </w:rPr>
              <w:t>обучения,</w:t>
            </w:r>
          </w:p>
          <w:p w:rsidR="005F09F1" w:rsidRPr="005F09F1" w:rsidRDefault="005F09F1" w:rsidP="005F09F1">
            <w:pPr>
              <w:numPr>
                <w:ilvl w:val="0"/>
                <w:numId w:val="4"/>
              </w:numPr>
              <w:spacing w:before="100" w:beforeAutospacing="1" w:after="100" w:afterAutospacing="1" w:line="276" w:lineRule="atLeast"/>
              <w:ind w:left="288" w:hanging="242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результаты </w:t>
            </w:r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lang w:eastAsia="ru-RU"/>
              </w:rPr>
              <w:t>развития,</w:t>
            </w:r>
          </w:p>
          <w:p w:rsidR="005F09F1" w:rsidRPr="005F09F1" w:rsidRDefault="005F09F1" w:rsidP="005F09F1">
            <w:pPr>
              <w:numPr>
                <w:ilvl w:val="0"/>
                <w:numId w:val="4"/>
              </w:numPr>
              <w:spacing w:before="100" w:beforeAutospacing="1" w:after="100" w:afterAutospacing="1" w:line="276" w:lineRule="atLeast"/>
              <w:ind w:left="288" w:hanging="242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результаты </w:t>
            </w:r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lang w:eastAsia="ru-RU"/>
              </w:rPr>
              <w:t>воспитания.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 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proofErr w:type="gramStart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(Письмо МО и Н РФ от 11 декабря 2006 г. N 06-1844 «О примерных требованиях к программам дополнительного образования детей» (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u w:val="single"/>
                <w:lang w:eastAsia="ru-RU"/>
              </w:rPr>
              <w:t>в период разработки и утверждения  новых федеральных требований </w:t>
            </w:r>
            <w:r w:rsidRPr="005F09F1">
              <w:rPr>
                <w:rFonts w:ascii="Georgia" w:eastAsia="Times New Roman" w:hAnsi="Georgia" w:cs="Segoe UI"/>
                <w:i/>
                <w:iCs/>
                <w:sz w:val="16"/>
                <w:u w:val="single"/>
                <w:lang w:eastAsia="ru-RU"/>
              </w:rPr>
              <w:t>к структуре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u w:val="single"/>
                <w:lang w:eastAsia="ru-RU"/>
              </w:rPr>
              <w:t> дополнительных образовательных программ)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  <w:proofErr w:type="gramEnd"/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Реализация 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программы внеурочной </w:t>
            </w:r>
            <w:proofErr w:type="spellStart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деятельностиотражает</w:t>
            </w:r>
            <w:proofErr w:type="spellEnd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 приобретение </w:t>
            </w:r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 xml:space="preserve">предметных, </w:t>
            </w:r>
            <w:proofErr w:type="spellStart"/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метапредметных</w:t>
            </w:r>
            <w:proofErr w:type="spellEnd"/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  и личностных 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результатов,  которые  могут быть представлены как:</w:t>
            </w:r>
          </w:p>
          <w:p w:rsidR="005F09F1" w:rsidRPr="005F09F1" w:rsidRDefault="005F09F1" w:rsidP="005F09F1">
            <w:pPr>
              <w:pStyle w:val="a7"/>
              <w:numPr>
                <w:ilvl w:val="0"/>
                <w:numId w:val="5"/>
              </w:numPr>
              <w:tabs>
                <w:tab w:val="clear" w:pos="720"/>
                <w:tab w:val="num" w:pos="275"/>
              </w:tabs>
              <w:spacing w:after="127" w:line="240" w:lineRule="auto"/>
              <w:ind w:left="275" w:hanging="142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результаты первого уровня</w:t>
            </w:r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lang w:eastAsia="ru-RU"/>
              </w:rPr>
              <w:t> 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- приобретение школьником социальных знаний, представлений;</w:t>
            </w:r>
          </w:p>
          <w:p w:rsidR="005F09F1" w:rsidRPr="005F09F1" w:rsidRDefault="005F09F1" w:rsidP="005F09F1">
            <w:pPr>
              <w:numPr>
                <w:ilvl w:val="0"/>
                <w:numId w:val="5"/>
              </w:numPr>
              <w:spacing w:before="100" w:beforeAutospacing="1" w:after="100" w:afterAutospacing="1" w:line="276" w:lineRule="atLeast"/>
              <w:ind w:left="288" w:hanging="155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результаты второго уровня</w:t>
            </w:r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lang w:eastAsia="ru-RU"/>
              </w:rPr>
              <w:t> 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– формирование опыта переживаний, позитивных отношений школьника к базовым ценностям общества;</w:t>
            </w:r>
          </w:p>
          <w:p w:rsidR="005F09F1" w:rsidRPr="005F09F1" w:rsidRDefault="005F09F1" w:rsidP="005F09F1">
            <w:pPr>
              <w:numPr>
                <w:ilvl w:val="0"/>
                <w:numId w:val="5"/>
              </w:numPr>
              <w:spacing w:before="100" w:beforeAutospacing="1" w:after="100" w:afterAutospacing="1" w:line="276" w:lineRule="atLeast"/>
              <w:ind w:left="288" w:hanging="155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результаты третьего уровня</w:t>
            </w:r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lang w:eastAsia="ru-RU"/>
              </w:rPr>
              <w:t> 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– получение школьником опыта самостоятельного социального действия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(ФГОС общего образования)</w:t>
            </w:r>
          </w:p>
        </w:tc>
      </w:tr>
      <w:tr w:rsidR="005F09F1" w:rsidRPr="005F09F1" w:rsidTr="005F09F1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9F1" w:rsidRPr="005F09F1" w:rsidRDefault="005F09F1" w:rsidP="005F09F1">
            <w:pPr>
              <w:spacing w:after="127" w:line="240" w:lineRule="auto"/>
              <w:jc w:val="center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Типология программ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9F1" w:rsidRPr="005F09F1" w:rsidRDefault="005F09F1" w:rsidP="005F09F1">
            <w:pPr>
              <w:spacing w:after="127" w:line="240" w:lineRule="auto"/>
              <w:jc w:val="center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Типология дополнительных общеобразовательных программ</w:t>
            </w:r>
          </w:p>
          <w:p w:rsidR="005F09F1" w:rsidRPr="005F09F1" w:rsidRDefault="005F09F1" w:rsidP="005F09F1">
            <w:pPr>
              <w:spacing w:after="127" w:line="240" w:lineRule="auto"/>
              <w:jc w:val="center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(в соответствии с 273-ФЗ и Приказом </w:t>
            </w:r>
            <w:proofErr w:type="spellStart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Минобрнауки</w:t>
            </w:r>
            <w:proofErr w:type="spellEnd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 РФ от 29 августа 2013 г. N 1008)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sz w:val="16"/>
                <w:u w:val="single"/>
                <w:lang w:eastAsia="ru-RU"/>
              </w:rPr>
              <w:t>По виду</w:t>
            </w: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: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дополнительные общеобразовательные программы делятся на дополнительные </w:t>
            </w:r>
            <w:proofErr w:type="spellStart"/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общеразвивающие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программы</w:t>
            </w:r>
            <w:proofErr w:type="spellEnd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дополнительные</w:t>
            </w:r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предпрофессиональные</w:t>
            </w:r>
            <w:proofErr w:type="spellEnd"/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 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программы.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  <w:r w:rsidRPr="005F09F1">
              <w:rPr>
                <w:rFonts w:ascii="Georgia" w:eastAsia="Times New Roman" w:hAnsi="Georgia" w:cs="Segoe UI"/>
                <w:b/>
                <w:bCs/>
                <w:sz w:val="16"/>
                <w:u w:val="single"/>
                <w:lang w:eastAsia="ru-RU"/>
              </w:rPr>
              <w:t>По содержанию: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-       дополнительные общеобразовательные 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lastRenderedPageBreak/>
              <w:t>программы делятся </w:t>
            </w: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по направленностям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: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  <w:p w:rsidR="005F09F1" w:rsidRPr="005F09F1" w:rsidRDefault="005F09F1" w:rsidP="005F09F1">
            <w:pPr>
              <w:numPr>
                <w:ilvl w:val="0"/>
                <w:numId w:val="6"/>
              </w:numPr>
              <w:spacing w:before="100" w:beforeAutospacing="1" w:after="100" w:afterAutospacing="1" w:line="276" w:lineRule="atLeast"/>
              <w:ind w:left="288" w:hanging="101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технической,</w:t>
            </w:r>
          </w:p>
          <w:p w:rsidR="005F09F1" w:rsidRPr="005F09F1" w:rsidRDefault="005F09F1" w:rsidP="005F09F1">
            <w:pPr>
              <w:numPr>
                <w:ilvl w:val="0"/>
                <w:numId w:val="6"/>
              </w:numPr>
              <w:spacing w:before="100" w:beforeAutospacing="1" w:after="100" w:afterAutospacing="1" w:line="276" w:lineRule="atLeast"/>
              <w:ind w:left="288" w:hanging="101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естественнонаучной,</w:t>
            </w:r>
          </w:p>
          <w:p w:rsidR="005F09F1" w:rsidRPr="005F09F1" w:rsidRDefault="005F09F1" w:rsidP="005F09F1">
            <w:pPr>
              <w:numPr>
                <w:ilvl w:val="0"/>
                <w:numId w:val="6"/>
              </w:numPr>
              <w:spacing w:before="100" w:beforeAutospacing="1" w:after="100" w:afterAutospacing="1" w:line="276" w:lineRule="atLeast"/>
              <w:ind w:left="288" w:hanging="101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физкультурно-спортивной,</w:t>
            </w:r>
          </w:p>
          <w:p w:rsidR="005F09F1" w:rsidRPr="005F09F1" w:rsidRDefault="005F09F1" w:rsidP="005F09F1">
            <w:pPr>
              <w:numPr>
                <w:ilvl w:val="0"/>
                <w:numId w:val="6"/>
              </w:numPr>
              <w:spacing w:before="100" w:beforeAutospacing="1" w:after="100" w:afterAutospacing="1" w:line="276" w:lineRule="atLeast"/>
              <w:ind w:left="288" w:hanging="101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художественной,</w:t>
            </w:r>
          </w:p>
          <w:p w:rsidR="005F09F1" w:rsidRPr="005F09F1" w:rsidRDefault="005F09F1" w:rsidP="005F09F1">
            <w:pPr>
              <w:numPr>
                <w:ilvl w:val="0"/>
                <w:numId w:val="6"/>
              </w:numPr>
              <w:spacing w:before="100" w:beforeAutospacing="1" w:after="100" w:afterAutospacing="1" w:line="276" w:lineRule="atLeast"/>
              <w:ind w:left="288" w:hanging="101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туристско-краеведческой,</w:t>
            </w:r>
          </w:p>
          <w:p w:rsidR="005F09F1" w:rsidRPr="005F09F1" w:rsidRDefault="005F09F1" w:rsidP="005F09F1">
            <w:pPr>
              <w:numPr>
                <w:ilvl w:val="0"/>
                <w:numId w:val="6"/>
              </w:numPr>
              <w:spacing w:before="100" w:beforeAutospacing="1" w:after="100" w:afterAutospacing="1" w:line="276" w:lineRule="atLeast"/>
              <w:ind w:left="288" w:hanging="101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социально-педагогической;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Дополнительные </w:t>
            </w:r>
            <w:proofErr w:type="spellStart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предпрофессиональные</w:t>
            </w:r>
            <w:proofErr w:type="spellEnd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 программы делятся на программы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  <w:p w:rsidR="005F09F1" w:rsidRPr="005F09F1" w:rsidRDefault="005F09F1" w:rsidP="005F09F1">
            <w:pPr>
              <w:numPr>
                <w:ilvl w:val="0"/>
                <w:numId w:val="7"/>
              </w:numPr>
              <w:spacing w:before="100" w:beforeAutospacing="1" w:after="100" w:afterAutospacing="1" w:line="276" w:lineRule="atLeast"/>
              <w:ind w:left="288" w:hanging="242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области искусств,</w:t>
            </w:r>
          </w:p>
          <w:p w:rsidR="005F09F1" w:rsidRPr="005F09F1" w:rsidRDefault="005F09F1" w:rsidP="005F09F1">
            <w:pPr>
              <w:numPr>
                <w:ilvl w:val="0"/>
                <w:numId w:val="7"/>
              </w:numPr>
              <w:spacing w:before="100" w:beforeAutospacing="1" w:after="100" w:afterAutospacing="1" w:line="276" w:lineRule="atLeast"/>
              <w:ind w:left="288" w:hanging="242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в области физической культуры и спорта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.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9F1" w:rsidRPr="005F09F1" w:rsidRDefault="005F09F1" w:rsidP="005F09F1">
            <w:pPr>
              <w:spacing w:after="127" w:line="240" w:lineRule="auto"/>
              <w:jc w:val="center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lastRenderedPageBreak/>
              <w:t>Типология программ внеурочной деятельности</w:t>
            </w:r>
          </w:p>
          <w:p w:rsidR="005F09F1" w:rsidRPr="005F09F1" w:rsidRDefault="005F09F1" w:rsidP="005F09F1">
            <w:pPr>
              <w:spacing w:after="240" w:line="240" w:lineRule="auto"/>
              <w:jc w:val="center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(в соответствии с ФГОС общего образования)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  <w:p w:rsid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b/>
                <w:bCs/>
                <w:sz w:val="16"/>
                <w:u w:val="single"/>
                <w:lang w:eastAsia="ru-RU"/>
              </w:rPr>
            </w:pPr>
          </w:p>
          <w:p w:rsid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b/>
                <w:bCs/>
                <w:sz w:val="16"/>
                <w:u w:val="single"/>
                <w:lang w:eastAsia="ru-RU"/>
              </w:rPr>
            </w:pP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sz w:val="16"/>
                <w:u w:val="single"/>
                <w:lang w:eastAsia="ru-RU"/>
              </w:rPr>
              <w:t>По содержанию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: программы внеурочной деятельности делятся 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lastRenderedPageBreak/>
              <w:t>по </w:t>
            </w: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направлениям развития личности: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  <w:p w:rsidR="005F09F1" w:rsidRPr="005F09F1" w:rsidRDefault="005F09F1" w:rsidP="005F09F1">
            <w:pPr>
              <w:numPr>
                <w:ilvl w:val="0"/>
                <w:numId w:val="8"/>
              </w:numPr>
              <w:spacing w:before="100" w:beforeAutospacing="1" w:after="100" w:afterAutospacing="1" w:line="276" w:lineRule="atLeast"/>
              <w:ind w:left="288" w:hanging="155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lang w:eastAsia="ru-RU"/>
              </w:rPr>
              <w:t>общекультурному,</w:t>
            </w:r>
          </w:p>
          <w:p w:rsidR="005F09F1" w:rsidRPr="005F09F1" w:rsidRDefault="005F09F1" w:rsidP="005F09F1">
            <w:pPr>
              <w:numPr>
                <w:ilvl w:val="0"/>
                <w:numId w:val="8"/>
              </w:numPr>
              <w:spacing w:before="100" w:beforeAutospacing="1" w:after="100" w:afterAutospacing="1" w:line="276" w:lineRule="atLeast"/>
              <w:ind w:left="288" w:hanging="155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proofErr w:type="spellStart"/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lang w:eastAsia="ru-RU"/>
              </w:rPr>
              <w:t>общеинтеллектуальному</w:t>
            </w:r>
            <w:proofErr w:type="spellEnd"/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lang w:eastAsia="ru-RU"/>
              </w:rPr>
              <w:t>,</w:t>
            </w:r>
          </w:p>
          <w:p w:rsidR="005F09F1" w:rsidRPr="005F09F1" w:rsidRDefault="005F09F1" w:rsidP="005F09F1">
            <w:pPr>
              <w:numPr>
                <w:ilvl w:val="0"/>
                <w:numId w:val="8"/>
              </w:numPr>
              <w:spacing w:before="100" w:beforeAutospacing="1" w:after="100" w:afterAutospacing="1" w:line="276" w:lineRule="atLeast"/>
              <w:ind w:left="288" w:hanging="155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lang w:eastAsia="ru-RU"/>
              </w:rPr>
              <w:t>социальному,</w:t>
            </w:r>
          </w:p>
          <w:p w:rsidR="005F09F1" w:rsidRPr="005F09F1" w:rsidRDefault="005F09F1" w:rsidP="005F09F1">
            <w:pPr>
              <w:numPr>
                <w:ilvl w:val="0"/>
                <w:numId w:val="8"/>
              </w:numPr>
              <w:spacing w:before="100" w:beforeAutospacing="1" w:after="100" w:afterAutospacing="1" w:line="276" w:lineRule="atLeast"/>
              <w:ind w:left="288" w:hanging="155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lang w:eastAsia="ru-RU"/>
              </w:rPr>
              <w:t>духовно-нравственному,</w:t>
            </w:r>
          </w:p>
          <w:p w:rsidR="005F09F1" w:rsidRPr="005F09F1" w:rsidRDefault="005F09F1" w:rsidP="005F09F1">
            <w:pPr>
              <w:numPr>
                <w:ilvl w:val="0"/>
                <w:numId w:val="8"/>
              </w:numPr>
              <w:spacing w:before="100" w:beforeAutospacing="1" w:after="100" w:afterAutospacing="1" w:line="276" w:lineRule="atLeast"/>
              <w:ind w:left="288" w:hanging="155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lang w:eastAsia="ru-RU"/>
              </w:rPr>
              <w:t>спортивно – оздоровительному.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sz w:val="16"/>
                <w:u w:val="single"/>
                <w:lang w:eastAsia="ru-RU"/>
              </w:rPr>
              <w:t>По планируемым  результатам 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программы внеурочной деятельности  могут быть (</w:t>
            </w:r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по П.В.Степанову  и Д.В.Григорьеву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):</w:t>
            </w:r>
          </w:p>
          <w:p w:rsidR="005F09F1" w:rsidRPr="005F09F1" w:rsidRDefault="005F09F1" w:rsidP="005F09F1">
            <w:pPr>
              <w:pStyle w:val="a7"/>
              <w:numPr>
                <w:ilvl w:val="0"/>
                <w:numId w:val="12"/>
              </w:numPr>
              <w:tabs>
                <w:tab w:val="clear" w:pos="720"/>
                <w:tab w:val="num" w:pos="243"/>
              </w:tabs>
              <w:spacing w:after="127" w:line="240" w:lineRule="auto"/>
              <w:ind w:left="187" w:hanging="96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proofErr w:type="gramStart"/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lang w:eastAsia="ru-RU"/>
              </w:rPr>
              <w:t>комплексными,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предполагающими последовательный переход от результатов первого уровня к результатам третьего уровня в различных видах внеурочной деятельности;</w:t>
            </w:r>
            <w:proofErr w:type="gramEnd"/>
          </w:p>
          <w:p w:rsidR="005F09F1" w:rsidRPr="005F09F1" w:rsidRDefault="005F09F1" w:rsidP="005F09F1">
            <w:pPr>
              <w:pStyle w:val="a7"/>
              <w:numPr>
                <w:ilvl w:val="0"/>
                <w:numId w:val="12"/>
              </w:numPr>
              <w:tabs>
                <w:tab w:val="clear" w:pos="720"/>
                <w:tab w:val="num" w:pos="243"/>
              </w:tabs>
              <w:spacing w:after="127" w:line="240" w:lineRule="auto"/>
              <w:ind w:left="187" w:hanging="96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proofErr w:type="gramStart"/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lang w:eastAsia="ru-RU"/>
              </w:rPr>
              <w:t>тематическими</w:t>
            </w:r>
            <w:proofErr w:type="gramEnd"/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lang w:eastAsia="ru-RU"/>
              </w:rPr>
              <w:t>,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направленными на получение результатов в определенном проблемном поле и использующие при этом возможности различных видов внеурочной деятельности (например, программа патриотического воспитания);</w:t>
            </w:r>
          </w:p>
          <w:p w:rsidR="005F09F1" w:rsidRPr="005F09F1" w:rsidRDefault="005F09F1" w:rsidP="005F09F1">
            <w:pPr>
              <w:pStyle w:val="a7"/>
              <w:numPr>
                <w:ilvl w:val="0"/>
                <w:numId w:val="12"/>
              </w:numPr>
              <w:tabs>
                <w:tab w:val="clear" w:pos="720"/>
                <w:tab w:val="num" w:pos="243"/>
              </w:tabs>
              <w:spacing w:after="127" w:line="240" w:lineRule="auto"/>
              <w:ind w:left="187" w:hanging="96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lang w:eastAsia="ru-RU"/>
              </w:rPr>
              <w:t>программами, ориентированными на достижение результатов определенного уровня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;</w:t>
            </w:r>
          </w:p>
          <w:p w:rsidR="005F09F1" w:rsidRPr="005F09F1" w:rsidRDefault="005F09F1" w:rsidP="005F09F1">
            <w:pPr>
              <w:pStyle w:val="a7"/>
              <w:numPr>
                <w:ilvl w:val="0"/>
                <w:numId w:val="12"/>
              </w:numPr>
              <w:tabs>
                <w:tab w:val="clear" w:pos="720"/>
                <w:tab w:val="num" w:pos="243"/>
              </w:tabs>
              <w:spacing w:after="127" w:line="240" w:lineRule="auto"/>
              <w:ind w:left="187" w:hanging="96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lang w:eastAsia="ru-RU"/>
              </w:rPr>
              <w:t>программами по конкретным видам внеурочной деятельности</w:t>
            </w: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 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(игровой, трудовой, туристско-краеведческой и пр.);</w:t>
            </w:r>
          </w:p>
          <w:p w:rsidR="005F09F1" w:rsidRPr="005F09F1" w:rsidRDefault="005F09F1" w:rsidP="005F09F1">
            <w:pPr>
              <w:pStyle w:val="a7"/>
              <w:numPr>
                <w:ilvl w:val="0"/>
                <w:numId w:val="12"/>
              </w:numPr>
              <w:tabs>
                <w:tab w:val="clear" w:pos="720"/>
                <w:tab w:val="num" w:pos="243"/>
              </w:tabs>
              <w:spacing w:after="127" w:line="240" w:lineRule="auto"/>
              <w:ind w:left="187" w:hanging="96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lang w:eastAsia="ru-RU"/>
              </w:rPr>
              <w:t>индивидуальными.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</w:tc>
      </w:tr>
      <w:tr w:rsidR="005F09F1" w:rsidRPr="005F09F1" w:rsidTr="005F09F1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9F1" w:rsidRPr="005F09F1" w:rsidRDefault="005F09F1" w:rsidP="005F09F1">
            <w:pPr>
              <w:spacing w:after="127" w:line="240" w:lineRule="auto"/>
              <w:jc w:val="center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lastRenderedPageBreak/>
              <w:t>Структура программ</w:t>
            </w:r>
          </w:p>
          <w:p w:rsidR="005F09F1" w:rsidRPr="005F09F1" w:rsidRDefault="005F09F1" w:rsidP="005F09F1">
            <w:pPr>
              <w:spacing w:after="127" w:line="240" w:lineRule="auto"/>
              <w:jc w:val="center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9F1" w:rsidRPr="005F09F1" w:rsidRDefault="005F09F1" w:rsidP="005F09F1">
            <w:pPr>
              <w:spacing w:after="127" w:line="240" w:lineRule="auto"/>
              <w:jc w:val="center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Структура дополнительной общеобразовательной программы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  <w:p w:rsidR="005F09F1" w:rsidRPr="005F09F1" w:rsidRDefault="005F09F1" w:rsidP="005F09F1">
            <w:pPr>
              <w:numPr>
                <w:ilvl w:val="0"/>
                <w:numId w:val="9"/>
              </w:numPr>
              <w:spacing w:before="100" w:beforeAutospacing="1" w:after="100" w:afterAutospacing="1" w:line="276" w:lineRule="atLeast"/>
              <w:ind w:left="288" w:hanging="209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Титульный лист</w:t>
            </w:r>
          </w:p>
          <w:p w:rsidR="005F09F1" w:rsidRPr="005F09F1" w:rsidRDefault="005F09F1" w:rsidP="005F09F1">
            <w:pPr>
              <w:numPr>
                <w:ilvl w:val="0"/>
                <w:numId w:val="9"/>
              </w:numPr>
              <w:spacing w:before="100" w:beforeAutospacing="1" w:after="100" w:afterAutospacing="1" w:line="276" w:lineRule="atLeast"/>
              <w:ind w:left="288" w:hanging="209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Пояснительная записка</w:t>
            </w:r>
          </w:p>
          <w:p w:rsidR="005F09F1" w:rsidRPr="005F09F1" w:rsidRDefault="005F09F1" w:rsidP="005F09F1">
            <w:pPr>
              <w:numPr>
                <w:ilvl w:val="0"/>
                <w:numId w:val="9"/>
              </w:numPr>
              <w:spacing w:before="100" w:beforeAutospacing="1" w:after="100" w:afterAutospacing="1" w:line="276" w:lineRule="atLeast"/>
              <w:ind w:left="288" w:hanging="209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Учебно</w:t>
            </w:r>
            <w:proofErr w:type="spellEnd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 - тематический</w:t>
            </w:r>
            <w:proofErr w:type="gramEnd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 план</w:t>
            </w:r>
          </w:p>
          <w:p w:rsidR="005F09F1" w:rsidRPr="005F09F1" w:rsidRDefault="005F09F1" w:rsidP="005F09F1">
            <w:pPr>
              <w:numPr>
                <w:ilvl w:val="0"/>
                <w:numId w:val="9"/>
              </w:numPr>
              <w:spacing w:before="100" w:beforeAutospacing="1" w:after="100" w:afterAutospacing="1" w:line="276" w:lineRule="atLeast"/>
              <w:ind w:left="288" w:hanging="209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Содержание курса</w:t>
            </w:r>
          </w:p>
          <w:p w:rsidR="005F09F1" w:rsidRPr="005F09F1" w:rsidRDefault="005F09F1" w:rsidP="005F09F1">
            <w:pPr>
              <w:numPr>
                <w:ilvl w:val="0"/>
                <w:numId w:val="9"/>
              </w:numPr>
              <w:spacing w:before="100" w:beforeAutospacing="1" w:after="100" w:afterAutospacing="1" w:line="276" w:lineRule="atLeast"/>
              <w:ind w:left="288" w:hanging="209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Методическое обеспечение</w:t>
            </w:r>
          </w:p>
          <w:p w:rsidR="005F09F1" w:rsidRPr="005F09F1" w:rsidRDefault="005F09F1" w:rsidP="005F09F1">
            <w:pPr>
              <w:numPr>
                <w:ilvl w:val="0"/>
                <w:numId w:val="9"/>
              </w:numPr>
              <w:spacing w:before="100" w:beforeAutospacing="1" w:after="100" w:afterAutospacing="1" w:line="276" w:lineRule="atLeast"/>
              <w:ind w:left="288" w:hanging="209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Список литературы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(Письмо МО и Н РФ от 11 декабря 2006 г. N 06-1844 «О примерных требованиях к программам дополнительного образования детей» (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u w:val="single"/>
                <w:lang w:eastAsia="ru-RU"/>
              </w:rPr>
              <w:t>в период разработки и утверждения  новых федеральных требований </w:t>
            </w:r>
            <w:r w:rsidRPr="005F09F1">
              <w:rPr>
                <w:rFonts w:ascii="Georgia" w:eastAsia="Times New Roman" w:hAnsi="Georgia" w:cs="Segoe UI"/>
                <w:i/>
                <w:iCs/>
                <w:sz w:val="16"/>
                <w:u w:val="single"/>
                <w:lang w:eastAsia="ru-RU"/>
              </w:rPr>
              <w:t>к структуре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u w:val="single"/>
                <w:lang w:eastAsia="ru-RU"/>
              </w:rPr>
              <w:t> дополнительных образовательных программ)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)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  <w:p w:rsidR="005F09F1" w:rsidRPr="005F09F1" w:rsidRDefault="005F09F1" w:rsidP="005F09F1">
            <w:pPr>
              <w:spacing w:after="127" w:line="240" w:lineRule="auto"/>
              <w:jc w:val="center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9F1" w:rsidRPr="005F09F1" w:rsidRDefault="005F09F1" w:rsidP="005F09F1">
            <w:pPr>
              <w:spacing w:after="127" w:line="240" w:lineRule="auto"/>
              <w:jc w:val="center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Структура программы внеурочной деятельности</w:t>
            </w:r>
          </w:p>
          <w:p w:rsidR="005F09F1" w:rsidRPr="005F09F1" w:rsidRDefault="005F09F1" w:rsidP="005F09F1">
            <w:pPr>
              <w:spacing w:after="127" w:line="240" w:lineRule="auto"/>
              <w:jc w:val="center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lang w:eastAsia="ru-RU"/>
              </w:rPr>
              <w:t>(нормативно не закреплена)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sz w:val="16"/>
                <w:u w:val="single"/>
                <w:lang w:eastAsia="ru-RU"/>
              </w:rPr>
              <w:t>1 вариант </w:t>
            </w: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(</w:t>
            </w:r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lang w:eastAsia="ru-RU"/>
              </w:rPr>
              <w:t>основа – структура программ внеурочной деятельности изд-ва «Просвещение»)</w:t>
            </w:r>
          </w:p>
          <w:p w:rsidR="005F09F1" w:rsidRPr="005F09F1" w:rsidRDefault="005F09F1" w:rsidP="005F09F1">
            <w:pPr>
              <w:pStyle w:val="a7"/>
              <w:numPr>
                <w:ilvl w:val="0"/>
                <w:numId w:val="10"/>
              </w:numPr>
              <w:tabs>
                <w:tab w:val="left" w:pos="347"/>
              </w:tabs>
              <w:spacing w:after="127" w:line="240" w:lineRule="auto"/>
              <w:ind w:hanging="540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Введение</w:t>
            </w:r>
          </w:p>
          <w:p w:rsidR="005F09F1" w:rsidRPr="005F09F1" w:rsidRDefault="005F09F1" w:rsidP="005F09F1">
            <w:pPr>
              <w:numPr>
                <w:ilvl w:val="0"/>
                <w:numId w:val="10"/>
              </w:numPr>
              <w:spacing w:before="100" w:beforeAutospacing="1" w:after="100" w:afterAutospacing="1" w:line="276" w:lineRule="atLeast"/>
              <w:ind w:left="288" w:hanging="108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Перечень основных разделов с указанием часов</w:t>
            </w:r>
          </w:p>
          <w:p w:rsidR="005F09F1" w:rsidRPr="005F09F1" w:rsidRDefault="005F09F1" w:rsidP="005F09F1">
            <w:pPr>
              <w:numPr>
                <w:ilvl w:val="0"/>
                <w:numId w:val="10"/>
              </w:numPr>
              <w:spacing w:before="100" w:beforeAutospacing="1" w:after="100" w:afterAutospacing="1" w:line="276" w:lineRule="atLeast"/>
              <w:ind w:left="288" w:hanging="108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Описание содержания занятий</w:t>
            </w:r>
          </w:p>
          <w:p w:rsidR="005F09F1" w:rsidRPr="005F09F1" w:rsidRDefault="005F09F1" w:rsidP="005F09F1">
            <w:pPr>
              <w:numPr>
                <w:ilvl w:val="0"/>
                <w:numId w:val="10"/>
              </w:numPr>
              <w:spacing w:before="100" w:beforeAutospacing="1" w:after="100" w:afterAutospacing="1" w:line="276" w:lineRule="atLeast"/>
              <w:ind w:left="288" w:hanging="108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Характеристика результатов (3-х уровней)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  <w:r w:rsidRPr="005F09F1">
              <w:rPr>
                <w:rFonts w:ascii="Georgia" w:eastAsia="Times New Roman" w:hAnsi="Georgia" w:cs="Segoe UI"/>
                <w:b/>
                <w:bCs/>
                <w:sz w:val="16"/>
                <w:u w:val="single"/>
                <w:lang w:eastAsia="ru-RU"/>
              </w:rPr>
              <w:t>2  вариант </w:t>
            </w: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(</w:t>
            </w:r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lang w:eastAsia="ru-RU"/>
              </w:rPr>
              <w:t>основа –  структура программ учебных предметов ООП ФГОС ОО)</w:t>
            </w:r>
          </w:p>
          <w:p w:rsidR="005F09F1" w:rsidRPr="005F09F1" w:rsidRDefault="005F09F1" w:rsidP="005F09F1">
            <w:pPr>
              <w:pStyle w:val="a7"/>
              <w:numPr>
                <w:ilvl w:val="0"/>
                <w:numId w:val="13"/>
              </w:numPr>
              <w:tabs>
                <w:tab w:val="clear" w:pos="720"/>
              </w:tabs>
              <w:spacing w:after="127" w:line="240" w:lineRule="auto"/>
              <w:ind w:left="322" w:hanging="142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Пояснительная записка</w:t>
            </w:r>
          </w:p>
          <w:p w:rsidR="005F09F1" w:rsidRPr="005F09F1" w:rsidRDefault="005F09F1" w:rsidP="005F09F1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00" w:beforeAutospacing="1" w:after="100" w:afterAutospacing="1" w:line="276" w:lineRule="atLeast"/>
              <w:ind w:left="322" w:hanging="142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Особенности форм работы</w:t>
            </w:r>
          </w:p>
          <w:p w:rsidR="005F09F1" w:rsidRPr="005F09F1" w:rsidRDefault="005F09F1" w:rsidP="005F09F1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00" w:beforeAutospacing="1" w:after="100" w:afterAutospacing="1" w:line="276" w:lineRule="atLeast"/>
              <w:ind w:left="322" w:hanging="142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Тематическое планирование</w:t>
            </w:r>
          </w:p>
          <w:p w:rsidR="005F09F1" w:rsidRPr="005F09F1" w:rsidRDefault="005F09F1" w:rsidP="005F09F1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00" w:beforeAutospacing="1" w:after="100" w:afterAutospacing="1" w:line="276" w:lineRule="atLeast"/>
              <w:ind w:left="322" w:hanging="142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Содержание программы</w:t>
            </w:r>
          </w:p>
          <w:p w:rsidR="005F09F1" w:rsidRPr="005F09F1" w:rsidRDefault="005F09F1" w:rsidP="005F09F1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00" w:beforeAutospacing="1" w:after="100" w:afterAutospacing="1" w:line="276" w:lineRule="atLeast"/>
              <w:ind w:left="322" w:hanging="142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Формируемые универсальные учебные действия</w:t>
            </w:r>
          </w:p>
          <w:p w:rsidR="005F09F1" w:rsidRPr="005F09F1" w:rsidRDefault="005F09F1" w:rsidP="005F09F1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00" w:beforeAutospacing="1" w:after="100" w:afterAutospacing="1" w:line="276" w:lineRule="atLeast"/>
              <w:ind w:left="322" w:hanging="142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Планируемые результаты  (3-х уровней)</w:t>
            </w:r>
          </w:p>
        </w:tc>
      </w:tr>
      <w:tr w:rsidR="005F09F1" w:rsidRPr="005F09F1" w:rsidTr="005F09F1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9F1" w:rsidRPr="005F09F1" w:rsidRDefault="005F09F1" w:rsidP="005F09F1">
            <w:pPr>
              <w:spacing w:after="127" w:line="240" w:lineRule="auto"/>
              <w:jc w:val="center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Реализация программ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Дополнительные общеобразовательные программы реализуются, прежде всего, в </w:t>
            </w:r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u w:val="single"/>
                <w:lang w:eastAsia="ru-RU"/>
              </w:rPr>
              <w:t>образовательных</w:t>
            </w: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 </w:t>
            </w:r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u w:val="single"/>
                <w:lang w:eastAsia="ru-RU"/>
              </w:rPr>
              <w:t>организациях дополнительного</w:t>
            </w: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 </w:t>
            </w:r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u w:val="single"/>
                <w:lang w:eastAsia="ru-RU"/>
              </w:rPr>
              <w:t>образования</w:t>
            </w: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,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осуществляющих в качестве основной цели  образовательную деятельность по дополнительным общеобразовательным программам (273-ФЗ, гл.3, 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lastRenderedPageBreak/>
              <w:t>ст.23, п.3.1),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а также в иных образовательных организациях,  имеющих соответствующие лицензии.  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Формы </w:t>
            </w:r>
            <w:proofErr w:type="gramStart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обучения</w:t>
            </w:r>
            <w:proofErr w:type="gramEnd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(Приказ </w:t>
            </w:r>
            <w:proofErr w:type="spellStart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Минобрнауки</w:t>
            </w:r>
            <w:proofErr w:type="spellEnd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 РФ от 29 августа 2013 г. N 1008).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lastRenderedPageBreak/>
              <w:t>Программы  внеурочной деятельности реализуются только </w:t>
            </w:r>
            <w:r w:rsidRPr="005F09F1">
              <w:rPr>
                <w:rFonts w:ascii="Georgia" w:eastAsia="Times New Roman" w:hAnsi="Georgia" w:cs="Segoe UI"/>
                <w:b/>
                <w:bCs/>
                <w:i/>
                <w:iCs/>
                <w:sz w:val="16"/>
                <w:u w:val="single"/>
                <w:lang w:eastAsia="ru-RU"/>
              </w:rPr>
              <w:t>в образовательных организациях общего образования</w:t>
            </w: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 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через: часть учебного плана, деятельность специалистов сферы воспитания в рамках функциональных обязанностей, дополнительное образование детей</w:t>
            </w: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, 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инновационную 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lastRenderedPageBreak/>
              <w:t>(экспериментальная) деятельность по разработке и внедрению  новых образовательных программ.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Формы реализации внеурочной деятельности определяются организацией, осуществляющей образовательную деятельность, самостоятельно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 xml:space="preserve">(Письмо </w:t>
            </w:r>
            <w:proofErr w:type="spellStart"/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Минобрнауки</w:t>
            </w:r>
            <w:proofErr w:type="spellEnd"/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 xml:space="preserve"> РФ от 12.05.2011 N 03-296</w:t>
            </w:r>
            <w:proofErr w:type="gramStart"/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 xml:space="preserve">  О</w:t>
            </w:r>
            <w:proofErr w:type="gramEnd"/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б организации внеурочной деятельности при введении федерального государственного образовательного стандарта общего образования).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</w:tc>
      </w:tr>
      <w:tr w:rsidR="005F09F1" w:rsidRPr="005F09F1" w:rsidTr="005F09F1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9F1" w:rsidRPr="005F09F1" w:rsidRDefault="005F09F1" w:rsidP="005F09F1">
            <w:pPr>
              <w:spacing w:after="127" w:line="240" w:lineRule="auto"/>
              <w:jc w:val="center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lastRenderedPageBreak/>
              <w:t>Период  реализации программ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Организации, осуществляющие образовательную деятельность, реализуют </w:t>
            </w:r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дополнительные общеобразовательные программы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в течение всего календарного года, включая каникулярное время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(Приказ </w:t>
            </w:r>
            <w:proofErr w:type="spellStart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Минобрнауки</w:t>
            </w:r>
            <w:proofErr w:type="spellEnd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 xml:space="preserve"> РФ от 29 августа 2013 г. N 1008).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Организации, осуществляющие образовательную деятельность, реализуют </w:t>
            </w:r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программы внеурочной деятельности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в рамках вариативной составляющей учебного плана; в период каникул для продолжения внеурочной деятельности </w:t>
            </w:r>
            <w:r w:rsidRPr="005F09F1">
              <w:rPr>
                <w:rFonts w:ascii="Georgia" w:eastAsia="Times New Roman" w:hAnsi="Georgia" w:cs="Segoe UI"/>
                <w:i/>
                <w:iCs/>
                <w:sz w:val="16"/>
                <w:lang w:eastAsia="ru-RU"/>
              </w:rPr>
              <w:t>могут использоваться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возможности специализированных лагерей, тематических лагерных смен, летних школ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(ООП ФГОС общего образования). </w:t>
            </w:r>
          </w:p>
        </w:tc>
      </w:tr>
      <w:tr w:rsidR="005F09F1" w:rsidRPr="005F09F1" w:rsidTr="005F09F1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9F1" w:rsidRPr="005F09F1" w:rsidRDefault="005F09F1" w:rsidP="005F09F1">
            <w:pPr>
              <w:spacing w:after="127" w:line="240" w:lineRule="auto"/>
              <w:jc w:val="center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Экспертиза и утверждение программ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Дополнительная </w:t>
            </w: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обще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образовательная программа может быть представлена к экспертизе различного уровня.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Дополнительная </w:t>
            </w: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обще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образовательная программа принимается педагогическим (научно-методическим) советом и утверждается руководителем образовательной организации   (что фиксируется на титульном листе)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proofErr w:type="gramStart"/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(273-ФЗ;  Письмо МО и Н РФ от 11 декабря 2006 г. N 06-1844 «О примерных требованиях к программам дополнительного образования детей» (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u w:val="single"/>
                <w:lang w:eastAsia="ru-RU"/>
              </w:rPr>
              <w:t>в период разработки и утверждения  новых федеральных требований </w:t>
            </w:r>
            <w:r w:rsidRPr="005F09F1">
              <w:rPr>
                <w:rFonts w:ascii="Georgia" w:eastAsia="Times New Roman" w:hAnsi="Georgia" w:cs="Segoe UI"/>
                <w:i/>
                <w:iCs/>
                <w:sz w:val="16"/>
                <w:u w:val="single"/>
                <w:lang w:eastAsia="ru-RU"/>
              </w:rPr>
              <w:t xml:space="preserve">к </w:t>
            </w:r>
            <w:proofErr w:type="spellStart"/>
            <w:r w:rsidRPr="005F09F1">
              <w:rPr>
                <w:rFonts w:ascii="Georgia" w:eastAsia="Times New Roman" w:hAnsi="Georgia" w:cs="Segoe UI"/>
                <w:i/>
                <w:iCs/>
                <w:sz w:val="16"/>
                <w:u w:val="single"/>
                <w:lang w:eastAsia="ru-RU"/>
              </w:rPr>
              <w:t>структуре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u w:val="single"/>
                <w:lang w:eastAsia="ru-RU"/>
              </w:rPr>
              <w:t>дополнительных</w:t>
            </w:r>
            <w:proofErr w:type="spellEnd"/>
            <w:r w:rsidRPr="005F09F1">
              <w:rPr>
                <w:rFonts w:ascii="Georgia" w:eastAsia="Times New Roman" w:hAnsi="Georgia" w:cs="Segoe UI"/>
                <w:sz w:val="16"/>
                <w:szCs w:val="16"/>
                <w:u w:val="single"/>
                <w:lang w:eastAsia="ru-RU"/>
              </w:rPr>
              <w:t xml:space="preserve"> образовательных программ)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. </w:t>
            </w:r>
            <w:proofErr w:type="gramEnd"/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Программа внеурочной деятельности может быть представлена к экспертизе различного уровня.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Программа  </w:t>
            </w:r>
            <w:r w:rsidRPr="005F09F1">
              <w:rPr>
                <w:rFonts w:ascii="Georgia" w:eastAsia="Times New Roman" w:hAnsi="Georgia" w:cs="Segoe UI"/>
                <w:b/>
                <w:bCs/>
                <w:sz w:val="16"/>
                <w:lang w:eastAsia="ru-RU"/>
              </w:rPr>
              <w:t>внеурочной деятельности </w:t>
            </w: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принимается педагогическим (научно-методическим) советом и утверждается руководителем образовательной организации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(273-ФЗ;  требование к наличию и оформлению титульного листа в программе внеурочной деятельности нормативно не закреплено).</w:t>
            </w:r>
          </w:p>
          <w:p w:rsidR="005F09F1" w:rsidRPr="005F09F1" w:rsidRDefault="005F09F1" w:rsidP="005F09F1">
            <w:pPr>
              <w:spacing w:after="127" w:line="240" w:lineRule="auto"/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</w:pPr>
            <w:r w:rsidRPr="005F09F1">
              <w:rPr>
                <w:rFonts w:ascii="Georgia" w:eastAsia="Times New Roman" w:hAnsi="Georgia" w:cs="Segoe UI"/>
                <w:sz w:val="16"/>
                <w:szCs w:val="16"/>
                <w:lang w:eastAsia="ru-RU"/>
              </w:rPr>
              <w:t> </w:t>
            </w:r>
          </w:p>
        </w:tc>
      </w:tr>
    </w:tbl>
    <w:p w:rsidR="005F09F1" w:rsidRPr="005F09F1" w:rsidRDefault="005F09F1" w:rsidP="005F09F1">
      <w:pPr>
        <w:shd w:val="clear" w:color="auto" w:fill="FFFFFF"/>
        <w:spacing w:after="127" w:line="240" w:lineRule="auto"/>
        <w:rPr>
          <w:rFonts w:ascii="Georgia" w:eastAsia="Times New Roman" w:hAnsi="Georgia" w:cs="Segoe UI"/>
          <w:sz w:val="16"/>
          <w:szCs w:val="16"/>
          <w:lang w:eastAsia="ru-RU"/>
        </w:rPr>
      </w:pPr>
      <w:r w:rsidRPr="005F09F1">
        <w:rPr>
          <w:rFonts w:ascii="Georgia" w:eastAsia="Times New Roman" w:hAnsi="Georgia" w:cs="Segoe UI"/>
          <w:i/>
          <w:sz w:val="16"/>
          <w:szCs w:val="16"/>
          <w:lang w:eastAsia="ru-RU"/>
        </w:rPr>
        <w:t>Источник:</w:t>
      </w:r>
      <w:r w:rsidRPr="005F09F1">
        <w:rPr>
          <w:rFonts w:ascii="Georgia" w:eastAsia="Times New Roman" w:hAnsi="Georgia" w:cs="Segoe UI"/>
          <w:sz w:val="16"/>
          <w:szCs w:val="16"/>
          <w:lang w:eastAsia="ru-RU"/>
        </w:rPr>
        <w:t> </w:t>
      </w:r>
      <w:hyperlink r:id="rId8" w:tgtFrame="_blank" w:history="1">
        <w:r w:rsidRPr="005F09F1">
          <w:rPr>
            <w:rFonts w:ascii="Georgia" w:eastAsia="Times New Roman" w:hAnsi="Georgia" w:cs="Segoe UI"/>
            <w:sz w:val="16"/>
            <w:lang w:eastAsia="ru-RU"/>
          </w:rPr>
          <w:t>Кафедра теории и практики воспитания и дополнительного образования Нижегородского института развития образования</w:t>
        </w:r>
      </w:hyperlink>
    </w:p>
    <w:p w:rsidR="00796E67" w:rsidRPr="005F09F1" w:rsidRDefault="00796E67">
      <w:pPr>
        <w:rPr>
          <w:rFonts w:ascii="Georgia" w:hAnsi="Georgia"/>
        </w:rPr>
      </w:pPr>
    </w:p>
    <w:sectPr w:rsidR="00796E67" w:rsidRPr="005F09F1" w:rsidSect="0079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70E"/>
    <w:multiLevelType w:val="multilevel"/>
    <w:tmpl w:val="1466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901B3"/>
    <w:multiLevelType w:val="multilevel"/>
    <w:tmpl w:val="1466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46B03"/>
    <w:multiLevelType w:val="multilevel"/>
    <w:tmpl w:val="48C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84675"/>
    <w:multiLevelType w:val="multilevel"/>
    <w:tmpl w:val="48C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A2B41"/>
    <w:multiLevelType w:val="multilevel"/>
    <w:tmpl w:val="43EA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97691"/>
    <w:multiLevelType w:val="multilevel"/>
    <w:tmpl w:val="B6AE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F6DB0"/>
    <w:multiLevelType w:val="multilevel"/>
    <w:tmpl w:val="9C7C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3300A7"/>
    <w:multiLevelType w:val="multilevel"/>
    <w:tmpl w:val="48B6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1A18ED"/>
    <w:multiLevelType w:val="multilevel"/>
    <w:tmpl w:val="DB1A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8C1ABA"/>
    <w:multiLevelType w:val="multilevel"/>
    <w:tmpl w:val="30EAC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0531E1"/>
    <w:multiLevelType w:val="multilevel"/>
    <w:tmpl w:val="73C0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BB4448"/>
    <w:multiLevelType w:val="multilevel"/>
    <w:tmpl w:val="A6C42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2C1E89"/>
    <w:multiLevelType w:val="multilevel"/>
    <w:tmpl w:val="7022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2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09F1"/>
    <w:rsid w:val="003D0C17"/>
    <w:rsid w:val="005F09F1"/>
    <w:rsid w:val="00616FBC"/>
    <w:rsid w:val="0079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67"/>
  </w:style>
  <w:style w:type="paragraph" w:styleId="1">
    <w:name w:val="heading 1"/>
    <w:basedOn w:val="a"/>
    <w:link w:val="10"/>
    <w:uiPriority w:val="9"/>
    <w:qFormat/>
    <w:rsid w:val="005F0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0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0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F09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0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F09F1"/>
    <w:rPr>
      <w:i/>
      <w:iCs/>
    </w:rPr>
  </w:style>
  <w:style w:type="character" w:styleId="a6">
    <w:name w:val="Strong"/>
    <w:basedOn w:val="a0"/>
    <w:uiPriority w:val="22"/>
    <w:qFormat/>
    <w:rsid w:val="005F09F1"/>
    <w:rPr>
      <w:b/>
      <w:bCs/>
    </w:rPr>
  </w:style>
  <w:style w:type="paragraph" w:styleId="a7">
    <w:name w:val="List Paragraph"/>
    <w:basedOn w:val="a"/>
    <w:uiPriority w:val="34"/>
    <w:qFormat/>
    <w:rsid w:val="005F0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99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ro.nnov.ru/?id=125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t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pedu.ru/nauchno-metodicheskiy-opit/dopolnitelnoe-obrazovanie-v-nashey-novoy-shkole" TargetMode="External"/><Relationship Id="rId5" Type="http://schemas.openxmlformats.org/officeDocument/2006/relationships/hyperlink" Target="http://dopedu.ru/metodopit/505-spec-dop-vd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1718</Words>
  <Characters>9799</Characters>
  <Application>Microsoft Office Word</Application>
  <DocSecurity>0</DocSecurity>
  <Lines>81</Lines>
  <Paragraphs>22</Paragraphs>
  <ScaleCrop>false</ScaleCrop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2017-12-04T08:19:00Z</dcterms:created>
  <dcterms:modified xsi:type="dcterms:W3CDTF">2017-12-04T08:27:00Z</dcterms:modified>
</cp:coreProperties>
</file>