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4B" w:rsidRPr="00F80F4B" w:rsidRDefault="00F80F4B" w:rsidP="00F80F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80F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Приказ Минобрнауки России от 11.05.2016 N 536 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</w:p>
    <w:p w:rsidR="00F80F4B" w:rsidRPr="00F80F4B" w:rsidRDefault="00F80F4B" w:rsidP="00F8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15 августа 2018 г. 10:43 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100002"/>
      <w:bookmarkEnd w:id="0"/>
      <w:r w:rsidRPr="00F80F4B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100003"/>
      <w:bookmarkEnd w:id="1"/>
      <w:r w:rsidRPr="00F80F4B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от 11 мая 2016 г. N 536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100004"/>
      <w:bookmarkEnd w:id="2"/>
      <w:r w:rsidRPr="00F80F4B">
        <w:rPr>
          <w:rFonts w:ascii="Times New Roman" w:eastAsia="Times New Roman" w:hAnsi="Times New Roman" w:cs="Times New Roman"/>
          <w:sz w:val="24"/>
          <w:szCs w:val="24"/>
        </w:rPr>
        <w:t>ОБ УТВЕРЖДЕНИИ ОСОБЕННОСТЕЙ РЕЖИМА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РАБОЧЕГО ВРЕМЕНИ И ВРЕМЕНИ ОТДЫХА ПЕДАГОГИЧЕСКИХ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И ИНЫХ РАБОТНИКОВ ОРГАНИЗАЦИЙ, ОСУЩЕСТВЛЯЮЩИХ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100005"/>
      <w:bookmarkEnd w:id="3"/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4" w:anchor="100733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100</w:t>
        </w:r>
      </w:hyperlink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2010, N 31, ст. 4196; N 52, ст. 7002; 2011, N 1, ст. 49; N 25, ст. 3539; N 27, ст. 3880; N 30, ст. 4586, ст. 4590, ст. 4591, ст. 4596; N 45, ст. 6333, ст. 6335; N 48, ст. 6730, ст. 6735; N 49, ст. 7015, ст. 7031; N 50, ст. 7359;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26, ст. 3405;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2016, N 1, ст. 11, ст. 54), </w:t>
      </w:r>
      <w:hyperlink r:id="rId5" w:anchor="100006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10 декабря 2002 г. N 877 "Об особенностях режима рабочего времени и времени отдыха отдельных категорий работников, имеющих особый характер работы" (Собрание законодательства Российской Федерации, 2002, N 50, ст. 4952; 2005, N 7, ст. 560; 2012, N 37, ст. 5002), </w:t>
      </w:r>
      <w:hyperlink r:id="rId6" w:anchor="100676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7 статьи 47</w:t>
        </w:r>
      </w:hyperlink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</w:t>
      </w:r>
      <w:r w:rsidRPr="00F80F4B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N 10, ст. 1320) и подпунктом 5.2.27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1121), приказываю: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100006"/>
      <w:bookmarkEnd w:id="4"/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1. Утвердить согласованные с Министерством труда и социальной защиты Российской Федерации, Министерством здравоохранения Российской Федерации прилагаемые </w:t>
      </w:r>
      <w:hyperlink r:id="rId7" w:anchor="100011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Особенности</w:t>
        </w:r>
      </w:hyperlink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 режима рабочего времени и времени отдыха педагогических и иных работников организаций, осуществляющих образовательную деятельность.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100007"/>
      <w:bookmarkEnd w:id="5"/>
      <w:r w:rsidRPr="00F80F4B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образования и науки Российской Федерации от 27 марта 2006 г. N 69 "Об особенностях режима рабочего времени и времени отдыха педагогических и других работников образовательных учреждений" (зарегистрирован Министерством юстиции Российской Федерации 26 июля 2006 г., регистрационный N 8110).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100008"/>
      <w:bookmarkEnd w:id="6"/>
      <w:r w:rsidRPr="00F80F4B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Д.В.ЛИВАНОВ</w:t>
      </w:r>
    </w:p>
    <w:p w:rsidR="00F80F4B" w:rsidRPr="00F80F4B" w:rsidRDefault="00F80F4B" w:rsidP="00F80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80F4B" w:rsidRPr="00F80F4B" w:rsidRDefault="00F80F4B" w:rsidP="00F80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80F4B" w:rsidRPr="00F80F4B" w:rsidRDefault="00F80F4B" w:rsidP="00F80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100009"/>
      <w:bookmarkEnd w:id="7"/>
      <w:r w:rsidRPr="00F80F4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100010"/>
      <w:bookmarkEnd w:id="8"/>
      <w:r w:rsidRPr="00F80F4B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и науки Российской Федерации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от 11 мая 2016 г. N 536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100011"/>
      <w:bookmarkEnd w:id="9"/>
      <w:r w:rsidRPr="00F80F4B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РЕЖИМА РАБОЧЕГО ВРЕМЕНИ И ВРЕМЕНИ ОТДЫХА ПЕДАГОГИЧЕСКИХ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И ИНЫХ РАБОТНИКОВ ОРГАНИЗАЦИЙ, ОСУЩЕСТВЛЯЮЩИХ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100012"/>
      <w:bookmarkEnd w:id="10"/>
      <w:r w:rsidRPr="00F80F4B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00013"/>
      <w:bookmarkEnd w:id="11"/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1.1. Особенности режима рабочего времени и времени отдыха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</w:t>
      </w:r>
      <w:r w:rsidRPr="00F80F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работников, замещающих должности, поименованные в </w:t>
      </w:r>
      <w:hyperlink r:id="rId8" w:anchor="100009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номенклатуре</w:t>
        </w:r>
      </w:hyperlink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номенклатура должностей, педагогические работники, организации), и иных работников организаций (далее - иные работники).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100014"/>
      <w:bookmarkEnd w:id="12"/>
      <w:r w:rsidRPr="00F80F4B">
        <w:rPr>
          <w:rFonts w:ascii="Times New Roman" w:eastAsia="Times New Roman" w:hAnsi="Times New Roman" w:cs="Times New Roman"/>
          <w:sz w:val="24"/>
          <w:szCs w:val="24"/>
        </w:rP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учетом: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100015"/>
      <w:bookmarkEnd w:id="13"/>
      <w:r w:rsidRPr="00F80F4B">
        <w:rPr>
          <w:rFonts w:ascii="Times New Roman" w:eastAsia="Times New Roman" w:hAnsi="Times New Roman" w:cs="Times New Roman"/>
          <w:sz w:val="24"/>
          <w:szCs w:val="24"/>
        </w:rPr>
        <w:t>а) режима деятельности организации, связанного с круглосуточным пребыванием обучающихся, пребыванием их в течение определенного времени, сезона, сменностью учебных, тренировочных занятий и другими особенностями работы организации;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100016"/>
      <w:bookmarkEnd w:id="14"/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</w:t>
      </w:r>
      <w:hyperlink r:id="rId9" w:anchor="100011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Министерством юстиции Российской Федерации 25 февраля 2015 г., регистрационный N 36204) (далее - приказ N 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100017"/>
      <w:bookmarkEnd w:id="15"/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в) объема фактической учебной (тренировочной) нагрузки (педагогической работы) педагогических работников, определяемого в соответствии с </w:t>
      </w:r>
      <w:hyperlink r:id="rId10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 N 1601;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100018"/>
      <w:bookmarkEnd w:id="16"/>
      <w:r w:rsidRPr="00F80F4B">
        <w:rPr>
          <w:rFonts w:ascii="Times New Roman" w:eastAsia="Times New Roman" w:hAnsi="Times New Roman" w:cs="Times New Roman"/>
          <w:sz w:val="24"/>
          <w:szCs w:val="24"/>
        </w:rPr>
        <w:t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обучающимися;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100019"/>
      <w:bookmarkEnd w:id="17"/>
      <w:r w:rsidRPr="00F80F4B">
        <w:rPr>
          <w:rFonts w:ascii="Times New Roman" w:eastAsia="Times New Roman" w:hAnsi="Times New Roman" w:cs="Times New Roman"/>
          <w:sz w:val="24"/>
          <w:szCs w:val="24"/>
        </w:rPr>
        <w:t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100020"/>
      <w:bookmarkEnd w:id="18"/>
      <w:r w:rsidRPr="00F80F4B">
        <w:rPr>
          <w:rFonts w:ascii="Times New Roman" w:eastAsia="Times New Roman" w:hAnsi="Times New Roman" w:cs="Times New Roman"/>
          <w:sz w:val="24"/>
          <w:szCs w:val="24"/>
        </w:rPr>
        <w:t>1.3. Правила внутреннего трудового распорядка организации утверждаются работодателем с учетом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 &lt;*&gt;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100021"/>
      <w:bookmarkEnd w:id="19"/>
      <w:r w:rsidRPr="00F80F4B">
        <w:rPr>
          <w:rFonts w:ascii="Times New Roman" w:eastAsia="Times New Roman" w:hAnsi="Times New Roman" w:cs="Times New Roman"/>
          <w:sz w:val="24"/>
          <w:szCs w:val="24"/>
        </w:rPr>
        <w:lastRenderedPageBreak/>
        <w:t>--------------------------------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100022"/>
      <w:bookmarkEnd w:id="20"/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&lt;*&gt; См. </w:t>
      </w:r>
      <w:hyperlink r:id="rId11" w:anchor="000799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статью 190</w:t>
        </w:r>
      </w:hyperlink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100023"/>
      <w:bookmarkEnd w:id="21"/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1.4. Режим работы руководителей образовательных организаций, должности которых поименованы в </w:t>
      </w:r>
      <w:hyperlink r:id="rId12" w:anchor="100053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разделе II</w:t>
        </w:r>
      </w:hyperlink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 номенклатуры должностей, определяется графиком работы с учетом необходимости обеспечения руководящих функций.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100024"/>
      <w:bookmarkEnd w:id="22"/>
      <w:r w:rsidRPr="00F80F4B">
        <w:rPr>
          <w:rFonts w:ascii="Times New Roman" w:eastAsia="Times New Roman" w:hAnsi="Times New Roman" w:cs="Times New Roman"/>
          <w:sz w:val="24"/>
          <w:szCs w:val="24"/>
        </w:rP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100025"/>
      <w:bookmarkEnd w:id="23"/>
      <w:r w:rsidRPr="00F80F4B">
        <w:rPr>
          <w:rFonts w:ascii="Times New Roman" w:eastAsia="Times New Roman" w:hAnsi="Times New Roman" w:cs="Times New Roman"/>
          <w:sz w:val="24"/>
          <w:szCs w:val="24"/>
        </w:rPr>
        <w:t>В случаях, когда педагогические работники и иные работники выполняют свои обязанности непрерывно в течение рабочего дня, перерыв для приема пищи не устанавливается. Педагогическим работникам и иным работникам в таких случаях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100026"/>
      <w:bookmarkEnd w:id="24"/>
      <w:r w:rsidRPr="00F80F4B">
        <w:rPr>
          <w:rFonts w:ascii="Times New Roman" w:eastAsia="Times New Roman" w:hAnsi="Times New Roman" w:cs="Times New Roman"/>
          <w:sz w:val="24"/>
          <w:szCs w:val="24"/>
        </w:rPr>
        <w:t>II. Особенности режима рабочего времени учителей,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преподавателей &lt;*&gt;, педагогов дополнительного образования,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старших педагогов дополнительного образования в период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учебного года, тренеров-преподавателей, старших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тренеров-преподавателей в период тренировочного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года или спортивного сезона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100027"/>
      <w:bookmarkEnd w:id="25"/>
      <w:r w:rsidRPr="00F80F4B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100028"/>
      <w:bookmarkEnd w:id="26"/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&lt;*&gt; Режим рабочего времени преподавателей, отнесенных к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программы, определен в </w:t>
      </w:r>
      <w:hyperlink r:id="rId13" w:anchor="100077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главе VII</w:t>
        </w:r>
      </w:hyperlink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 настоящих Особенностей.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100029"/>
      <w:bookmarkEnd w:id="27"/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2.1. 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объеме их учебной (тренировочной) нагрузки, определяемом в соответствии с </w:t>
      </w:r>
      <w:hyperlink r:id="rId14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 N 1601 (далее - нормируемая часть педагогической работы).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100030"/>
      <w:bookmarkEnd w:id="28"/>
      <w:r w:rsidRPr="00F80F4B">
        <w:rPr>
          <w:rFonts w:ascii="Times New Roman" w:eastAsia="Times New Roman" w:hAnsi="Times New Roman" w:cs="Times New Roman"/>
          <w:sz w:val="24"/>
          <w:szCs w:val="24"/>
        </w:rPr>
        <w:lastRenderedPageBreak/>
        <w:t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100031"/>
      <w:bookmarkEnd w:id="29"/>
      <w:r w:rsidRPr="00F80F4B">
        <w:rPr>
          <w:rFonts w:ascii="Times New Roman" w:eastAsia="Times New Roman" w:hAnsi="Times New Roman" w:cs="Times New Roman"/>
          <w:sz w:val="24"/>
          <w:szCs w:val="24"/>
        </w:rPr>
        <w:t>2.2. 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 При этом учебная (преподавательская) нагрузка исчисляется исходя из продолжительности занятий, не превышающей 45 минут.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100032"/>
      <w:bookmarkEnd w:id="30"/>
      <w:r w:rsidRPr="00F80F4B">
        <w:rPr>
          <w:rFonts w:ascii="Times New Roman" w:eastAsia="Times New Roman" w:hAnsi="Times New Roman" w:cs="Times New Roman"/>
          <w:sz w:val="24"/>
          <w:szCs w:val="24"/>
        </w:rP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учетом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100033"/>
      <w:bookmarkEnd w:id="31"/>
      <w:r w:rsidRPr="00F80F4B">
        <w:rPr>
          <w:rFonts w:ascii="Times New Roman" w:eastAsia="Times New Roman" w:hAnsi="Times New Roman" w:cs="Times New Roman"/>
          <w:sz w:val="24"/>
          <w:szCs w:val="24"/>
        </w:rPr>
        <w:t>2.3. 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100034"/>
      <w:bookmarkEnd w:id="32"/>
      <w:r w:rsidRPr="00F80F4B">
        <w:rPr>
          <w:rFonts w:ascii="Times New Roman" w:eastAsia="Times New Roman" w:hAnsi="Times New Roman" w:cs="Times New Roman"/>
          <w:sz w:val="24"/>
          <w:szCs w:val="24"/>
        </w:rPr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100035"/>
      <w:bookmarkEnd w:id="33"/>
      <w:r w:rsidRPr="00F80F4B">
        <w:rPr>
          <w:rFonts w:ascii="Times New Roman" w:eastAsia="Times New Roman" w:hAnsi="Times New Roman" w:cs="Times New Roman"/>
          <w:sz w:val="24"/>
          <w:szCs w:val="24"/>
        </w:rPr>
        <w:t>в порядке, устанавливаемом правилами внутреннего трудового распорядка, - ведение журнала и дневников обучающихся в электронной (либо в бумажной) форме;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" w:name="100036"/>
      <w:bookmarkEnd w:id="34"/>
      <w:r w:rsidRPr="00F80F4B">
        <w:rPr>
          <w:rFonts w:ascii="Times New Roman" w:eastAsia="Times New Roman" w:hAnsi="Times New Roman" w:cs="Times New Roman"/>
          <w:sz w:val="24"/>
          <w:szCs w:val="24"/>
        </w:rPr>
        <w:t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обучающихся;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" w:name="100037"/>
      <w:bookmarkEnd w:id="35"/>
      <w:r w:rsidRPr="00F80F4B">
        <w:rPr>
          <w:rFonts w:ascii="Times New Roman" w:eastAsia="Times New Roman" w:hAnsi="Times New Roman" w:cs="Times New Roman"/>
          <w:sz w:val="24"/>
          <w:szCs w:val="24"/>
        </w:rP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" w:name="100038"/>
      <w:bookmarkEnd w:id="36"/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</w:t>
      </w:r>
      <w:r w:rsidRPr="00F80F4B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 условий выполнения работ);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" w:name="100039"/>
      <w:bookmarkEnd w:id="37"/>
      <w:r w:rsidRPr="00F80F4B">
        <w:rPr>
          <w:rFonts w:ascii="Times New Roman" w:eastAsia="Times New Roman" w:hAnsi="Times New Roman" w:cs="Times New Roman"/>
          <w:sz w:val="24"/>
          <w:szCs w:val="24"/>
        </w:rPr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" w:name="100040"/>
      <w:bookmarkEnd w:id="38"/>
      <w:r w:rsidRPr="00F80F4B">
        <w:rPr>
          <w:rFonts w:ascii="Times New Roman" w:eastAsia="Times New Roman" w:hAnsi="Times New Roman" w:cs="Times New Roman"/>
          <w:sz w:val="24"/>
          <w:szCs w:val="24"/>
        </w:rPr>
        <w:t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" w:name="100041"/>
      <w:bookmarkEnd w:id="39"/>
      <w:r w:rsidRPr="00F80F4B">
        <w:rPr>
          <w:rFonts w:ascii="Times New Roman" w:eastAsia="Times New Roman" w:hAnsi="Times New Roman" w:cs="Times New Roman"/>
          <w:sz w:val="24"/>
          <w:szCs w:val="24"/>
        </w:rPr>
        <w:t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тем чтобы не допускать случаев длительного дежурства работников, ведущих преподавательскую работу, и дежурства в дни, когда учебная (тренировочная)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" w:name="100042"/>
      <w:bookmarkEnd w:id="40"/>
      <w:r w:rsidRPr="00F80F4B"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ЕГЭ &lt;*&gt;.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" w:name="100043"/>
      <w:bookmarkEnd w:id="41"/>
      <w:r w:rsidRPr="00F80F4B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" w:name="100044"/>
      <w:bookmarkEnd w:id="42"/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&lt;*&gt; См. </w:t>
      </w:r>
      <w:hyperlink r:id="rId15" w:anchor="100678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9 статьи 47</w:t>
        </w:r>
      </w:hyperlink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3462, N 30, ст. 4036,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2016, N 10, ст. 1320).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" w:name="100045"/>
      <w:bookmarkEnd w:id="43"/>
      <w:r w:rsidRPr="00F80F4B">
        <w:rPr>
          <w:rFonts w:ascii="Times New Roman" w:eastAsia="Times New Roman" w:hAnsi="Times New Roman" w:cs="Times New Roman"/>
          <w:sz w:val="24"/>
          <w:szCs w:val="24"/>
        </w:rPr>
        <w:lastRenderedPageBreak/>
        <w:t>2.4. 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" w:name="100046"/>
      <w:bookmarkEnd w:id="44"/>
      <w:r w:rsidRPr="00F80F4B">
        <w:rPr>
          <w:rFonts w:ascii="Times New Roman" w:eastAsia="Times New Roman" w:hAnsi="Times New Roman" w:cs="Times New Roman"/>
          <w:sz w:val="24"/>
          <w:szCs w:val="24"/>
        </w:rP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" w:name="100047"/>
      <w:bookmarkEnd w:id="45"/>
      <w:r w:rsidRPr="00F80F4B">
        <w:rPr>
          <w:rFonts w:ascii="Times New Roman" w:eastAsia="Times New Roman" w:hAnsi="Times New Roman" w:cs="Times New Roman"/>
          <w:sz w:val="24"/>
          <w:szCs w:val="24"/>
        </w:rPr>
        <w:t>2.5. Режим рабочего времени учителей 1-х классов определяется с учетом 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внесенными постановлениями Главного государственного санитарного врача Российской Федерации от 29 июня 2011 г. N 85 (зарегистрировано Министерством юстиции Российской Федерации 15 декабря 2011 г., регистрационный N 22637), от 25 декабря 2013 г. N 72 (зарегистрировано Министерством юстиции Российской Федерации 27 марта 2014 г., регистрационный N 31751) и от 24 ноября 2015 г. N 81 (зарегистрировано Министерством юстиции Российской Федерации 18 декабря 2015 г. N 40154), предусматривающих использование "ступенчатого" режима обучения в первом полугодии (в сентябре - октябре - по 3 урока в день по 35 минут каждый, в ноябре - декабре - по 4 урока по 35 минут каждый; январь - май - по 4 урока по 45 минут каждый), а также "динамическую паузу" (большую перемену) в середине учебного дня продолжительностью не менее 40 минут. Указанный режим обучения на порядке определения учебной нагрузки и оплате труда учителей не отражается.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" w:name="100048"/>
      <w:bookmarkEnd w:id="46"/>
      <w:r w:rsidRPr="00F80F4B">
        <w:rPr>
          <w:rFonts w:ascii="Times New Roman" w:eastAsia="Times New Roman" w:hAnsi="Times New Roman" w:cs="Times New Roman"/>
          <w:sz w:val="24"/>
          <w:szCs w:val="24"/>
        </w:rPr>
        <w:t>III. Разделение рабочего дня на части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" w:name="100049"/>
      <w:bookmarkEnd w:id="47"/>
      <w:r w:rsidRPr="00F80F4B">
        <w:rPr>
          <w:rFonts w:ascii="Times New Roman" w:eastAsia="Times New Roman" w:hAnsi="Times New Roman" w:cs="Times New Roman"/>
          <w:sz w:val="24"/>
          <w:szCs w:val="24"/>
        </w:rP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приемом пищи, не допускаются, за исключением случаев, предусмотренных настоящими Особенностями.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" w:name="100050"/>
      <w:bookmarkEnd w:id="48"/>
      <w:r w:rsidRPr="00F80F4B">
        <w:rPr>
          <w:rFonts w:ascii="Times New Roman" w:eastAsia="Times New Roman" w:hAnsi="Times New Roman" w:cs="Times New Roman"/>
          <w:sz w:val="24"/>
          <w:szCs w:val="24"/>
        </w:rPr>
        <w:t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для обучающихся.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" w:name="100051"/>
      <w:bookmarkEnd w:id="49"/>
      <w:r w:rsidRPr="00F80F4B">
        <w:rPr>
          <w:rFonts w:ascii="Times New Roman" w:eastAsia="Times New Roman" w:hAnsi="Times New Roman" w:cs="Times New Roman"/>
          <w:sz w:val="24"/>
          <w:szCs w:val="24"/>
        </w:rP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0" w:name="100052"/>
      <w:bookmarkEnd w:id="50"/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3.2. 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учетом мнения выборного органа первичной профсоюзной организации или иного представительного органа работников </w:t>
      </w:r>
      <w:r w:rsidRPr="00F80F4B">
        <w:rPr>
          <w:rFonts w:ascii="Times New Roman" w:eastAsia="Times New Roman" w:hAnsi="Times New Roman" w:cs="Times New Roman"/>
          <w:sz w:val="24"/>
          <w:szCs w:val="24"/>
        </w:rPr>
        <w:lastRenderedPageBreak/>
        <w:t>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указанного перерыва в рабочее время не включается.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" w:name="100053"/>
      <w:bookmarkEnd w:id="51"/>
      <w:r w:rsidRPr="00F80F4B">
        <w:rPr>
          <w:rFonts w:ascii="Times New Roman" w:eastAsia="Times New Roman" w:hAnsi="Times New Roman" w:cs="Times New Roman"/>
          <w:sz w:val="24"/>
          <w:szCs w:val="24"/>
        </w:rPr>
        <w:t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2" w:name="100054"/>
      <w:bookmarkEnd w:id="52"/>
      <w:r w:rsidRPr="00F80F4B">
        <w:rPr>
          <w:rFonts w:ascii="Times New Roman" w:eastAsia="Times New Roman" w:hAnsi="Times New Roman" w:cs="Times New Roman"/>
          <w:sz w:val="24"/>
          <w:szCs w:val="24"/>
        </w:rPr>
        <w:t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учета рабочего времени, с тем чтобы общая продолжительность рабочего времени в неделю (месяц, квартал) не превышала среднемесячной нормы часов за учетный период.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3" w:name="100055"/>
      <w:bookmarkEnd w:id="53"/>
      <w:r w:rsidRPr="00F80F4B">
        <w:rPr>
          <w:rFonts w:ascii="Times New Roman" w:eastAsia="Times New Roman" w:hAnsi="Times New Roman" w:cs="Times New Roman"/>
          <w:sz w:val="24"/>
          <w:szCs w:val="24"/>
        </w:rPr>
        <w:t>IV. Режим рабочего времени педагогических работников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и иных работников в каникулярное время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4" w:name="100056"/>
      <w:bookmarkEnd w:id="54"/>
      <w:r w:rsidRPr="00F80F4B">
        <w:rPr>
          <w:rFonts w:ascii="Times New Roman" w:eastAsia="Times New Roman" w:hAnsi="Times New Roman" w:cs="Times New Roman"/>
          <w:sz w:val="24"/>
          <w:szCs w:val="24"/>
        </w:rPr>
        <w:t>4.1. 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5" w:name="100057"/>
      <w:bookmarkEnd w:id="55"/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4.2. В каникулярное время, не совпадающее с отпуском педагогических работников, уточняется режим их рабочего времени. 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(тренировочной) нагрузки (педагогической работы), определенной им до начала каникулярного времени, а также времени, необходимого для выполнения работ, предусмотренных </w:t>
      </w:r>
      <w:hyperlink r:id="rId16" w:anchor="100033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2.3</w:t>
        </w:r>
      </w:hyperlink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 настоящих Особенностей (при условии, что выполнение таких работ планируется в каникулярное время).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" w:name="100058"/>
      <w:bookmarkEnd w:id="56"/>
      <w:r w:rsidRPr="00F80F4B">
        <w:rPr>
          <w:rFonts w:ascii="Times New Roman" w:eastAsia="Times New Roman" w:hAnsi="Times New Roman" w:cs="Times New Roman"/>
          <w:sz w:val="24"/>
          <w:szCs w:val="24"/>
        </w:rP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учетом количества часов указанного обучения таких детей, установленного им до начала каникул.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7" w:name="100059"/>
      <w:bookmarkEnd w:id="57"/>
      <w:r w:rsidRPr="00F80F4B">
        <w:rPr>
          <w:rFonts w:ascii="Times New Roman" w:eastAsia="Times New Roman" w:hAnsi="Times New Roman" w:cs="Times New Roman"/>
          <w:sz w:val="24"/>
          <w:szCs w:val="24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" w:name="100060"/>
      <w:bookmarkEnd w:id="58"/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4.3. Режим рабочего времени педагогических работников, принятых на работу в период летнего каникулярного времени обучающихся, определяется в пределах </w:t>
      </w:r>
      <w:r w:rsidRPr="00F80F4B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9" w:name="100061"/>
      <w:bookmarkEnd w:id="59"/>
      <w:r w:rsidRPr="00F80F4B">
        <w:rPr>
          <w:rFonts w:ascii="Times New Roman" w:eastAsia="Times New Roman" w:hAnsi="Times New Roman" w:cs="Times New Roman"/>
          <w:sz w:val="24"/>
          <w:szCs w:val="24"/>
        </w:rPr>
        <w:t>4.4. 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объем учебной нагрузки, в каникулярное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0" w:name="100062"/>
      <w:bookmarkEnd w:id="60"/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4.5. Режим рабочего времени руководителей образовательных организаций, должности которых поименованы в </w:t>
      </w:r>
      <w:hyperlink r:id="rId17" w:anchor="100053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разделе II</w:t>
        </w:r>
      </w:hyperlink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1" w:name="100063"/>
      <w:bookmarkEnd w:id="61"/>
      <w:r w:rsidRPr="00F80F4B">
        <w:rPr>
          <w:rFonts w:ascii="Times New Roman" w:eastAsia="Times New Roman" w:hAnsi="Times New Roman" w:cs="Times New Roman"/>
          <w:sz w:val="24"/>
          <w:szCs w:val="24"/>
        </w:rPr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2" w:name="100064"/>
      <w:bookmarkEnd w:id="62"/>
      <w:r w:rsidRPr="00F80F4B">
        <w:rPr>
          <w:rFonts w:ascii="Times New Roman" w:eastAsia="Times New Roman" w:hAnsi="Times New Roman" w:cs="Times New Roman"/>
          <w:sz w:val="24"/>
          <w:szCs w:val="24"/>
        </w:rPr>
        <w:t>4.6.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3" w:name="100065"/>
      <w:bookmarkEnd w:id="63"/>
      <w:r w:rsidRPr="00F80F4B">
        <w:rPr>
          <w:rFonts w:ascii="Times New Roman" w:eastAsia="Times New Roman" w:hAnsi="Times New Roman" w:cs="Times New Roman"/>
          <w:sz w:val="24"/>
          <w:szCs w:val="24"/>
        </w:rPr>
        <w:t>V. Режим рабочего времени педагогических работников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и иных работников в периоды отмены (приостановки)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для обучающихся занятий (деятельности организации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по реализации образовательной программы, по присмотру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и уходу за детьми) по санитарно-эпидемиологическим,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климатическим и другим основаниям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4" w:name="100066"/>
      <w:bookmarkEnd w:id="64"/>
      <w:r w:rsidRPr="00F80F4B">
        <w:rPr>
          <w:rFonts w:ascii="Times New Roman" w:eastAsia="Times New Roman" w:hAnsi="Times New Roman" w:cs="Times New Roman"/>
          <w:sz w:val="24"/>
          <w:szCs w:val="24"/>
        </w:rPr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5" w:name="100067"/>
      <w:bookmarkEnd w:id="65"/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5.2. В периоды, указанные в </w:t>
      </w:r>
      <w:hyperlink r:id="rId18" w:anchor="100066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5.1</w:t>
        </w:r>
      </w:hyperlink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 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6" w:name="100068"/>
      <w:bookmarkEnd w:id="66"/>
      <w:r w:rsidRPr="00F80F4B">
        <w:rPr>
          <w:rFonts w:ascii="Times New Roman" w:eastAsia="Times New Roman" w:hAnsi="Times New Roman" w:cs="Times New Roman"/>
          <w:sz w:val="24"/>
          <w:szCs w:val="24"/>
        </w:rPr>
        <w:t>VI. Режим рабочего времени педагогических работников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и иных работников организаций, осуществляющих лечение,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lastRenderedPageBreak/>
        <w:t>оздоровление и (или) отдых, организаций, осуществляющих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социальное обслуживание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7" w:name="100069"/>
      <w:bookmarkEnd w:id="67"/>
      <w:r w:rsidRPr="00F80F4B">
        <w:rPr>
          <w:rFonts w:ascii="Times New Roman" w:eastAsia="Times New Roman" w:hAnsi="Times New Roman" w:cs="Times New Roman"/>
          <w:sz w:val="24"/>
          <w:szCs w:val="24"/>
        </w:rPr>
        <w:t>6.1. 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8" w:name="100070"/>
      <w:bookmarkEnd w:id="68"/>
      <w:r w:rsidRPr="00F80F4B">
        <w:rPr>
          <w:rFonts w:ascii="Times New Roman" w:eastAsia="Times New Roman" w:hAnsi="Times New Roman" w:cs="Times New Roman"/>
          <w:sz w:val="24"/>
          <w:szCs w:val="24"/>
        </w:rPr>
        <w:t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9" w:name="100071"/>
      <w:bookmarkEnd w:id="69"/>
      <w:r w:rsidRPr="00F80F4B">
        <w:rPr>
          <w:rFonts w:ascii="Times New Roman" w:eastAsia="Times New Roman" w:hAnsi="Times New Roman" w:cs="Times New Roman"/>
          <w:sz w:val="24"/>
          <w:szCs w:val="24"/>
        </w:rPr>
        <w:t>6.3. 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особенностями, установленными для соответствующих категорий работников речного и морского флота, а также с учетом выполнения ими обязанностей по руководству плавательной практикой обучающихся.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0" w:name="100072"/>
      <w:bookmarkEnd w:id="70"/>
      <w:r w:rsidRPr="00F80F4B">
        <w:rPr>
          <w:rFonts w:ascii="Times New Roman" w:eastAsia="Times New Roman" w:hAnsi="Times New Roman" w:cs="Times New Roman"/>
          <w:sz w:val="24"/>
          <w:szCs w:val="24"/>
        </w:rPr>
        <w:t>VII. Режим рабочего времени педагогических работников,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отнесенных к профессорско-преподавательскому составу,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организаций, реализующих образовательные программы высшего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образования и дополнительные профессиональные программы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1" w:name="100073"/>
      <w:bookmarkEnd w:id="71"/>
      <w:r w:rsidRPr="00F80F4B">
        <w:rPr>
          <w:rFonts w:ascii="Times New Roman" w:eastAsia="Times New Roman" w:hAnsi="Times New Roman" w:cs="Times New Roman"/>
          <w:sz w:val="24"/>
          <w:szCs w:val="24"/>
        </w:rPr>
        <w:t>7.1. 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учетом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2" w:name="100074"/>
      <w:bookmarkEnd w:id="72"/>
      <w:r w:rsidRPr="00F80F4B">
        <w:rPr>
          <w:rFonts w:ascii="Times New Roman" w:eastAsia="Times New Roman" w:hAnsi="Times New Roman" w:cs="Times New Roman"/>
          <w:sz w:val="24"/>
          <w:szCs w:val="24"/>
        </w:rPr>
        <w:t>7.2. Режим выполнения преподавательской работы регулируется расписанием занятий.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3" w:name="100075"/>
      <w:bookmarkEnd w:id="73"/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7.3. 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правилами внутреннего трудового </w:t>
      </w:r>
      <w:r w:rsidRPr="00F80F4B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распорядка организаций, реализующих образовательные программы высшего образования и дополнительные профессиональные программы, планами научно-исследовательских работ, программами,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ее пределами.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4" w:name="100076"/>
      <w:bookmarkEnd w:id="74"/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7.4. 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 перечнем видов работ, поименованных в </w:t>
      </w:r>
      <w:hyperlink r:id="rId19" w:anchor="100073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7.1</w:t>
        </w:r>
      </w:hyperlink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 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недели не менее 30 процентов рабочего времени.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5" w:name="100077"/>
      <w:bookmarkEnd w:id="75"/>
      <w:r w:rsidRPr="00F80F4B">
        <w:rPr>
          <w:rFonts w:ascii="Times New Roman" w:eastAsia="Times New Roman" w:hAnsi="Times New Roman" w:cs="Times New Roman"/>
          <w:sz w:val="24"/>
          <w:szCs w:val="24"/>
        </w:rPr>
        <w:t>VIII. Регулирование рабочего времени отдельных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6" w:name="100078"/>
      <w:bookmarkEnd w:id="76"/>
      <w:r w:rsidRPr="00F80F4B">
        <w:rPr>
          <w:rFonts w:ascii="Times New Roman" w:eastAsia="Times New Roman" w:hAnsi="Times New Roman" w:cs="Times New Roman"/>
          <w:sz w:val="24"/>
          <w:szCs w:val="24"/>
        </w:rPr>
        <w:t>8.1.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учетом: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7" w:name="100079"/>
      <w:bookmarkEnd w:id="77"/>
      <w:r w:rsidRPr="00F80F4B">
        <w:rPr>
          <w:rFonts w:ascii="Times New Roman" w:eastAsia="Times New Roman" w:hAnsi="Times New Roman" w:cs="Times New Roman"/>
          <w:sz w:val="24"/>
          <w:szCs w:val="24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8" w:name="100080"/>
      <w:bookmarkEnd w:id="78"/>
      <w:r w:rsidRPr="00F80F4B">
        <w:rPr>
          <w:rFonts w:ascii="Times New Roman" w:eastAsia="Times New Roman" w:hAnsi="Times New Roman" w:cs="Times New Roman"/>
          <w:sz w:val="24"/>
          <w:szCs w:val="24"/>
        </w:rPr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отчетной документации. Выполнение указанной работы педагогом-психологом может осуществляться как непосредственно в организации, так и за ее пределами.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9" w:name="100081"/>
      <w:bookmarkEnd w:id="79"/>
      <w:r w:rsidRPr="00F80F4B">
        <w:rPr>
          <w:rFonts w:ascii="Times New Roman" w:eastAsia="Times New Roman" w:hAnsi="Times New Roman" w:cs="Times New Roman"/>
          <w:sz w:val="24"/>
          <w:szCs w:val="24"/>
        </w:rPr>
        <w:t>8.2. 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нормы педагогической работы в течение 36 часов в неделю.</w:t>
      </w: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0" w:name="100082"/>
      <w:bookmarkEnd w:id="80"/>
      <w:r w:rsidRPr="00F80F4B">
        <w:rPr>
          <w:rFonts w:ascii="Times New Roman" w:eastAsia="Times New Roman" w:hAnsi="Times New Roman" w:cs="Times New Roman"/>
          <w:sz w:val="24"/>
          <w:szCs w:val="24"/>
        </w:rPr>
        <w:t>Режим 36-часовой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дошкольной образовательной организации, а также ее локальными нормативными актами.</w:t>
      </w:r>
    </w:p>
    <w:p w:rsidR="00F80F4B" w:rsidRPr="00F80F4B" w:rsidRDefault="00F80F4B" w:rsidP="00F80F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4B" w:rsidRPr="00F80F4B" w:rsidRDefault="00F80F4B" w:rsidP="00F8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4B" w:rsidRPr="00F80F4B" w:rsidRDefault="00F80F4B" w:rsidP="00F80F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80F4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Судебная практика и законодательство — Приказ Минобрнауки России от 11.05.2016 N 536 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</w:p>
    <w:p w:rsidR="00F80F4B" w:rsidRPr="00F80F4B" w:rsidRDefault="00F80F4B" w:rsidP="00F8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anchor="100867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"Доклад о результатах мониторинга правоприменения в Российской Федерации за 2015 год"</w:t>
        </w:r>
      </w:hyperlink>
    </w:p>
    <w:bookmarkStart w:id="81" w:name="100867"/>
    <w:bookmarkEnd w:id="81"/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4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80F4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"http://legalacts.ru/doc/prikaz-minobrnauki-rossii-ot-11052016-n-536/" </w:instrText>
      </w:r>
      <w:r w:rsidRPr="00F80F4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80F4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Приказ</w:t>
      </w:r>
      <w:r w:rsidRPr="00F80F4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 Минобрнауки России от 11 мая 2016 г.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 (зарегистрирован Минюстом России 1 июня 2016 г., N 42388)</w:t>
      </w:r>
    </w:p>
    <w:p w:rsidR="00F80F4B" w:rsidRPr="00F80F4B" w:rsidRDefault="00F80F4B" w:rsidP="00F8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anchor="100160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2017 год" (утв. решением Российской трехсторонней комиссии по регулированию социально-трудовых отношений от 23.12.2016, протокол N 11)</w:t>
        </w:r>
      </w:hyperlink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2" w:name="100160"/>
      <w:bookmarkEnd w:id="82"/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Ставки заработной платы за календарный месяц, устанавливаемые педагогическим работникам, поименованным в </w:t>
      </w:r>
      <w:hyperlink r:id="rId22" w:anchor="100044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подпунктах 2.8.1</w:t>
        </w:r>
      </w:hyperlink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3" w:anchor="100052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2.8.2</w:t>
        </w:r>
      </w:hyperlink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 приложения 1 к приказу N 1601, за норму часов педагогической работы соответственно 18 часов в неделю, 720 часов в год, и являющиеся для них нормируемой частью их педагогической работы, выплачиваются указанным педагогическим работникам с учетом выполнения ими другой педагогической работы, входящей в их должностные обязанности в соответствии с квалификационной характеристикой, которая именуется "другая часть педагогической работы", и регулируется в порядке, установленном </w:t>
      </w:r>
      <w:hyperlink r:id="rId24" w:anchor="100026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разделом II</w:t>
        </w:r>
      </w:hyperlink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 приложения к приказу Министерства образования и науки Российской Федерации от 11 мая 2016 г.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 (далее - приложение 1 к приказу N 536).</w:t>
      </w:r>
    </w:p>
    <w:p w:rsidR="00F80F4B" w:rsidRPr="00F80F4B" w:rsidRDefault="00F80F4B" w:rsidP="00F8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anchor="100094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"Отраслевое соглашение по финансируемым из федерального бюджета подведомственным Росморречфлоту учреждениям в сферах внутреннего водного транспорта Российской Федерации и образования Российской Федерации на 2016 - 2019 годы" (утв. Профсоюзом работников водного транспорта РФ, Росморречфлотом 01.07.2016)</w:t>
        </w:r>
      </w:hyperlink>
    </w:p>
    <w:p w:rsidR="00F80F4B" w:rsidRPr="00F80F4B" w:rsidRDefault="00F80F4B" w:rsidP="00F80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3" w:name="100094"/>
      <w:bookmarkEnd w:id="83"/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5.1.3. Режим рабочего времени членов экипажей судов устанавливается </w:t>
      </w:r>
      <w:hyperlink r:id="rId26" w:anchor="100011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Положением</w:t>
        </w:r>
      </w:hyperlink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 об особенностях режима рабочего времени и времени отдыха работников плавающего состава судов внутреннего водного транспорта, утвержденного приказом Минтранса России от 16.05.2003 N 133 (Приложение N 2. Положение об особенностях режима </w:t>
      </w:r>
      <w:r w:rsidRPr="00F80F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рабочего времени и времени отдыха работников плавающего состава судов внутреннего водного транспорта), а для педагогических работников определяется в соответствии с </w:t>
      </w:r>
      <w:hyperlink r:id="rId27" w:history="1">
        <w:r w:rsidRPr="00F80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80F4B">
        <w:rPr>
          <w:rFonts w:ascii="Times New Roman" w:eastAsia="Times New Roman" w:hAnsi="Times New Roman" w:cs="Times New Roman"/>
          <w:sz w:val="24"/>
          <w:szCs w:val="24"/>
        </w:rPr>
        <w:t xml:space="preserve"> Минобрнауки от 11.05.2016 N 536, правилами внутреннего трудового распорядка, трудовым договором, а также расписанием учебных занятий и годовым календарным учебным планом.</w:t>
      </w:r>
    </w:p>
    <w:p w:rsidR="00441F33" w:rsidRDefault="00441F33"/>
    <w:sectPr w:rsidR="0044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F80F4B"/>
    <w:rsid w:val="00441F33"/>
    <w:rsid w:val="00F8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0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F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80F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F80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0F4B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F8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F8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80F4B"/>
    <w:rPr>
      <w:color w:val="0000FF"/>
      <w:u w:val="single"/>
    </w:rPr>
  </w:style>
  <w:style w:type="paragraph" w:customStyle="1" w:styleId="pright">
    <w:name w:val="pright"/>
    <w:basedOn w:val="a"/>
    <w:rsid w:val="00F8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8082013-n-678/" TargetMode="External"/><Relationship Id="rId13" Type="http://schemas.openxmlformats.org/officeDocument/2006/relationships/hyperlink" Target="http://legalacts.ru/doc/prikaz-minobrnauki-rossii-ot-11052016-n-536/" TargetMode="External"/><Relationship Id="rId18" Type="http://schemas.openxmlformats.org/officeDocument/2006/relationships/hyperlink" Target="http://legalacts.ru/doc/prikaz-minobrnauki-rossii-ot-11052016-n-536/" TargetMode="External"/><Relationship Id="rId26" Type="http://schemas.openxmlformats.org/officeDocument/2006/relationships/hyperlink" Target="http://legalacts.ru/doc/prikaz-mintransa-rf-ot-16052003-n-13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edinye-rekomendatsii-po-ustanovleniiu-na-federalnom-regionalnom-i-mestnom/" TargetMode="External"/><Relationship Id="rId7" Type="http://schemas.openxmlformats.org/officeDocument/2006/relationships/hyperlink" Target="http://legalacts.ru/doc/prikaz-minobrnauki-rossii-ot-11052016-n-536/" TargetMode="External"/><Relationship Id="rId12" Type="http://schemas.openxmlformats.org/officeDocument/2006/relationships/hyperlink" Target="http://legalacts.ru/doc/postanovlenie-pravitelstva-rf-ot-08082013-n-678/" TargetMode="External"/><Relationship Id="rId17" Type="http://schemas.openxmlformats.org/officeDocument/2006/relationships/hyperlink" Target="http://legalacts.ru/doc/postanovlenie-pravitelstva-rf-ot-08082013-n-678/" TargetMode="External"/><Relationship Id="rId25" Type="http://schemas.openxmlformats.org/officeDocument/2006/relationships/hyperlink" Target="http://legalacts.ru/doc/otraslevoe-soglashenie-po-finansiruemym-iz-federalnogo-biudzheta-podvedomstvennym-rosmorrechflot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minobrnauki-rossii-ot-11052016-n-536/" TargetMode="External"/><Relationship Id="rId20" Type="http://schemas.openxmlformats.org/officeDocument/2006/relationships/hyperlink" Target="http://legalacts.ru/doc/doklad-o-rezultatakh-monitoringa-pravoprimenenija-v-rossiiskoi-federatsii-z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5/statja-47/" TargetMode="External"/><Relationship Id="rId11" Type="http://schemas.openxmlformats.org/officeDocument/2006/relationships/hyperlink" Target="http://legalacts.ru/kodeks/TK-RF/chast-iii/razdel-viii/glava-29/statja-190/" TargetMode="External"/><Relationship Id="rId24" Type="http://schemas.openxmlformats.org/officeDocument/2006/relationships/hyperlink" Target="http://legalacts.ru/doc/prikaz-minobrnauki-rossii-ot-11052016-n-536/" TargetMode="External"/><Relationship Id="rId5" Type="http://schemas.openxmlformats.org/officeDocument/2006/relationships/hyperlink" Target="http://legalacts.ru/doc/postanovlenie-pravitelstva-rf-ot-10122002-n-877/" TargetMode="External"/><Relationship Id="rId15" Type="http://schemas.openxmlformats.org/officeDocument/2006/relationships/hyperlink" Target="http://legalacts.ru/doc/273_FZ-ob-obrazovanii/glava-5/statja-47/" TargetMode="External"/><Relationship Id="rId23" Type="http://schemas.openxmlformats.org/officeDocument/2006/relationships/hyperlink" Target="http://legalacts.ru/doc/prikaz-minobrnauki-rossii-ot-22122014-n-160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egalacts.ru/doc/prikaz-minobrnauki-rossii-ot-22122014-n-1601/" TargetMode="External"/><Relationship Id="rId19" Type="http://schemas.openxmlformats.org/officeDocument/2006/relationships/hyperlink" Target="http://legalacts.ru/doc/prikaz-minobrnauki-rossii-ot-11052016-n-536/" TargetMode="External"/><Relationship Id="rId4" Type="http://schemas.openxmlformats.org/officeDocument/2006/relationships/hyperlink" Target="http://legalacts.ru/kodeks/TK-RF/chast-iii/razdel-iv/glava-16/statja-100/" TargetMode="External"/><Relationship Id="rId9" Type="http://schemas.openxmlformats.org/officeDocument/2006/relationships/hyperlink" Target="http://legalacts.ru/doc/prikaz-minobrnauki-rossii-ot-22122014-n-1601/" TargetMode="External"/><Relationship Id="rId14" Type="http://schemas.openxmlformats.org/officeDocument/2006/relationships/hyperlink" Target="http://legalacts.ru/doc/prikaz-minobrnauki-rossii-ot-22122014-n-1601/" TargetMode="External"/><Relationship Id="rId22" Type="http://schemas.openxmlformats.org/officeDocument/2006/relationships/hyperlink" Target="http://legalacts.ru/doc/prikaz-minobrnauki-rossii-ot-22122014-n-1601/" TargetMode="External"/><Relationship Id="rId27" Type="http://schemas.openxmlformats.org/officeDocument/2006/relationships/hyperlink" Target="http://legalacts.ru/doc/prikaz-minobrnauki-rossii-ot-11052016-n-5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5432</Words>
  <Characters>30964</Characters>
  <Application>Microsoft Office Word</Application>
  <DocSecurity>0</DocSecurity>
  <Lines>258</Lines>
  <Paragraphs>72</Paragraphs>
  <ScaleCrop>false</ScaleCrop>
  <Company/>
  <LinksUpToDate>false</LinksUpToDate>
  <CharactersWithSpaces>36324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2018-08-23T13:54:00Z</dcterms:created>
  <dcterms:modified xsi:type="dcterms:W3CDTF">2018-08-23T13:54:00Z</dcterms:modified>
</cp:coreProperties>
</file>