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Муниципальный ресурсный центр </w:t>
      </w:r>
    </w:p>
    <w:p w:rsidR="00A02CD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«Сетевое взаимодействие как фактор повышения профессиональной компетентности </w:t>
      </w:r>
      <w:proofErr w:type="gramStart"/>
      <w:r w:rsidRPr="00A53DAE">
        <w:rPr>
          <w:b/>
          <w:szCs w:val="32"/>
        </w:rPr>
        <w:t>руководящих</w:t>
      </w:r>
      <w:proofErr w:type="gramEnd"/>
      <w:r w:rsidRPr="00A53DAE">
        <w:rPr>
          <w:b/>
          <w:szCs w:val="32"/>
        </w:rPr>
        <w:t xml:space="preserve">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и педагогических работников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учреждений дополнительного образования детей </w:t>
      </w:r>
    </w:p>
    <w:p w:rsidR="000F054F" w:rsidRPr="00A53DAE" w:rsidRDefault="000F054F" w:rsidP="000F054F">
      <w:pPr>
        <w:pStyle w:val="2"/>
        <w:jc w:val="center"/>
        <w:rPr>
          <w:b/>
          <w:szCs w:val="32"/>
        </w:rPr>
      </w:pPr>
      <w:r w:rsidRPr="00A53DAE">
        <w:rPr>
          <w:b/>
          <w:szCs w:val="32"/>
        </w:rPr>
        <w:t xml:space="preserve">муниципальной системы образования </w:t>
      </w:r>
      <w:proofErr w:type="gramStart"/>
      <w:r w:rsidRPr="00A53DAE">
        <w:rPr>
          <w:b/>
          <w:szCs w:val="32"/>
        </w:rPr>
        <w:t>г</w:t>
      </w:r>
      <w:proofErr w:type="gramEnd"/>
      <w:r w:rsidRPr="00A53DAE">
        <w:rPr>
          <w:b/>
          <w:szCs w:val="32"/>
        </w:rPr>
        <w:t>. Ярославля»</w:t>
      </w:r>
    </w:p>
    <w:p w:rsidR="000F054F" w:rsidRPr="00A53DAE" w:rsidRDefault="000F054F" w:rsidP="00767C99">
      <w:pPr>
        <w:pStyle w:val="2"/>
        <w:jc w:val="center"/>
        <w:rPr>
          <w:b/>
          <w:szCs w:val="32"/>
        </w:rPr>
      </w:pPr>
    </w:p>
    <w:p w:rsidR="000F054F" w:rsidRPr="00A53DAE" w:rsidRDefault="007F1026" w:rsidP="007F1026">
      <w:pPr>
        <w:pStyle w:val="2"/>
        <w:ind w:firstLine="709"/>
        <w:jc w:val="center"/>
        <w:rPr>
          <w:b/>
          <w:szCs w:val="32"/>
        </w:rPr>
      </w:pPr>
      <w:r w:rsidRPr="00A53DAE">
        <w:rPr>
          <w:rFonts w:ascii="TimesNewRoman" w:eastAsia="Calibri" w:hAnsi="TimesNewRoman" w:cs="TimesNewRoman"/>
          <w:b/>
          <w:szCs w:val="32"/>
          <w:lang w:eastAsia="en-US"/>
        </w:rPr>
        <w:t>Материалы, регламентирующие периодичность и порядок текущего контроля и промежуточной аттестации учащихся</w:t>
      </w:r>
    </w:p>
    <w:p w:rsidR="007F1026" w:rsidRDefault="007F1026" w:rsidP="000F054F">
      <w:pPr>
        <w:pStyle w:val="2"/>
        <w:ind w:firstLine="709"/>
        <w:jc w:val="both"/>
        <w:rPr>
          <w:b/>
          <w:sz w:val="24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Дата и время проведения:</w:t>
      </w:r>
      <w:r w:rsidR="007F1026" w:rsidRPr="00A53DAE">
        <w:rPr>
          <w:sz w:val="28"/>
          <w:szCs w:val="28"/>
        </w:rPr>
        <w:t xml:space="preserve"> 24 ноября 2017 г. 10-3</w:t>
      </w:r>
      <w:r w:rsidRPr="00A53DAE">
        <w:rPr>
          <w:sz w:val="28"/>
          <w:szCs w:val="28"/>
        </w:rPr>
        <w:t xml:space="preserve">0.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>Место проведения:</w:t>
      </w:r>
      <w:r w:rsidRPr="00A53DAE">
        <w:rPr>
          <w:sz w:val="28"/>
          <w:szCs w:val="28"/>
        </w:rPr>
        <w:t xml:space="preserve"> МОУ ДО ДЦ «Восхождение», проспект </w:t>
      </w:r>
      <w:proofErr w:type="spellStart"/>
      <w:r w:rsidRPr="00A53DAE">
        <w:rPr>
          <w:sz w:val="28"/>
          <w:szCs w:val="28"/>
        </w:rPr>
        <w:t>Толбухина</w:t>
      </w:r>
      <w:proofErr w:type="spellEnd"/>
      <w:r w:rsidRPr="00A53DAE">
        <w:rPr>
          <w:sz w:val="28"/>
          <w:szCs w:val="28"/>
        </w:rPr>
        <w:t xml:space="preserve"> 43. </w:t>
      </w: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b/>
          <w:sz w:val="28"/>
          <w:szCs w:val="28"/>
        </w:rPr>
        <w:t xml:space="preserve">Участники: </w:t>
      </w:r>
      <w:r w:rsidRPr="00A53DAE">
        <w:rPr>
          <w:sz w:val="28"/>
          <w:szCs w:val="28"/>
        </w:rPr>
        <w:t>руководящие работники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Детский центр «Восхождение»;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ДПО «Городской центр развития образования»;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Культурно-образовательный центр «ЛАД»;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МОУДО «Межшкольный учебный центр Кировского и Ленинского районов»; 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анимационного творчества «Перспектива»;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Центр детского творчества «Россияне»;</w:t>
      </w:r>
    </w:p>
    <w:p w:rsidR="000F054F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Детско-юношеский центр «Ярославич»;</w:t>
      </w:r>
    </w:p>
    <w:p w:rsidR="00260F48" w:rsidRPr="00A53DAE" w:rsidRDefault="000F054F" w:rsidP="000F054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МОУДО «Ярославский городской Дворец пионеров»</w:t>
      </w:r>
      <w:r w:rsidR="00260F48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 xml:space="preserve">; </w:t>
      </w:r>
    </w:p>
    <w:p w:rsidR="000F054F" w:rsidRPr="00A53DAE" w:rsidRDefault="00260F48" w:rsidP="00260F4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</w:pPr>
      <w:r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МОУ ДО ЦВР «Приоритет»</w:t>
      </w:r>
      <w:r w:rsidR="000F054F" w:rsidRPr="00A53DAE">
        <w:rPr>
          <w:rFonts w:ascii="TimesNewRoman,Bold" w:eastAsiaTheme="minorHAnsi" w:hAnsi="TimesNewRoman,Bold" w:cs="TimesNewRoman,Bold"/>
          <w:bCs/>
          <w:sz w:val="28"/>
          <w:szCs w:val="28"/>
          <w:lang w:eastAsia="en-US"/>
        </w:rPr>
        <w:t>.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</w:p>
    <w:p w:rsidR="000F054F" w:rsidRPr="00A53DAE" w:rsidRDefault="000F054F" w:rsidP="000F054F">
      <w:pPr>
        <w:pStyle w:val="2"/>
        <w:ind w:firstLine="709"/>
        <w:jc w:val="both"/>
        <w:rPr>
          <w:b/>
          <w:sz w:val="28"/>
          <w:szCs w:val="28"/>
        </w:rPr>
      </w:pPr>
      <w:r w:rsidRPr="00A53DAE">
        <w:rPr>
          <w:b/>
          <w:sz w:val="28"/>
          <w:szCs w:val="28"/>
        </w:rPr>
        <w:t>Программа заседания рабочей группы:</w:t>
      </w:r>
    </w:p>
    <w:p w:rsidR="000F054F" w:rsidRPr="00A53DAE" w:rsidRDefault="000F054F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sz w:val="28"/>
          <w:szCs w:val="28"/>
        </w:rPr>
        <w:t xml:space="preserve">1. Обсуждение </w:t>
      </w:r>
      <w:r w:rsidR="00767C99" w:rsidRPr="00A53DAE">
        <w:rPr>
          <w:sz w:val="28"/>
          <w:szCs w:val="28"/>
        </w:rPr>
        <w:t xml:space="preserve">Методических рекомендаций к разработке образовательно-методического комплекса. </w:t>
      </w:r>
    </w:p>
    <w:p w:rsidR="00A53DAE" w:rsidRPr="00A53DAE" w:rsidRDefault="00A53DAE" w:rsidP="000F054F">
      <w:pPr>
        <w:pStyle w:val="2"/>
        <w:ind w:firstLine="709"/>
        <w:jc w:val="both"/>
        <w:rPr>
          <w:sz w:val="28"/>
          <w:szCs w:val="28"/>
        </w:rPr>
      </w:pPr>
      <w:r w:rsidRPr="00A53DAE">
        <w:rPr>
          <w:sz w:val="28"/>
          <w:szCs w:val="28"/>
        </w:rPr>
        <w:t>2. Анализ материалов, регламентирующих периодичность и порядок текущего контроля и промежуточной аттестации учащихся в образовательных организациях</w:t>
      </w:r>
    </w:p>
    <w:p w:rsidR="000F054F" w:rsidRDefault="000F054F" w:rsidP="000F054F">
      <w:pPr>
        <w:pStyle w:val="2"/>
        <w:ind w:firstLine="709"/>
        <w:jc w:val="both"/>
        <w:rPr>
          <w:sz w:val="24"/>
        </w:rPr>
      </w:pPr>
    </w:p>
    <w:p w:rsidR="002C2B05" w:rsidRDefault="002C2B05">
      <w:bookmarkStart w:id="0" w:name="_GoBack"/>
      <w:bookmarkEnd w:id="0"/>
    </w:p>
    <w:sectPr w:rsidR="002C2B05" w:rsidSect="0009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F2"/>
    <w:rsid w:val="00096445"/>
    <w:rsid w:val="000F054F"/>
    <w:rsid w:val="00260F48"/>
    <w:rsid w:val="002C2B05"/>
    <w:rsid w:val="00767C99"/>
    <w:rsid w:val="007F1026"/>
    <w:rsid w:val="008027F2"/>
    <w:rsid w:val="00A02CDE"/>
    <w:rsid w:val="00A53DAE"/>
    <w:rsid w:val="00E41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5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F054F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F054F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7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Горюшина</dc:creator>
  <cp:keywords/>
  <dc:description/>
  <cp:lastModifiedBy>пк</cp:lastModifiedBy>
  <cp:revision>8</cp:revision>
  <dcterms:created xsi:type="dcterms:W3CDTF">2017-10-23T11:13:00Z</dcterms:created>
  <dcterms:modified xsi:type="dcterms:W3CDTF">2017-11-24T09:27:00Z</dcterms:modified>
</cp:coreProperties>
</file>